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8234A" w14:textId="7C0DD239" w:rsidR="00DE6200" w:rsidRPr="00556373" w:rsidRDefault="00802997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02997">
        <w:rPr>
          <w:b/>
          <w:noProof/>
          <w:sz w:val="24"/>
          <w:szCs w:val="24"/>
          <w:lang w:val="sv-SE"/>
        </w:rPr>
        <w:t>3GPP TSG-RAN WG2 Meeting #11</w:t>
      </w:r>
      <w:r w:rsidR="00926716">
        <w:rPr>
          <w:b/>
          <w:noProof/>
          <w:sz w:val="24"/>
          <w:szCs w:val="24"/>
          <w:lang w:val="sv-SE"/>
        </w:rPr>
        <w:t>7</w:t>
      </w:r>
      <w:r w:rsidRPr="00802997">
        <w:rPr>
          <w:b/>
          <w:noProof/>
          <w:sz w:val="24"/>
          <w:szCs w:val="24"/>
          <w:lang w:val="sv-SE"/>
        </w:rPr>
        <w:t xml:space="preserve"> electronic</w:t>
      </w:r>
      <w:r w:rsidR="00DE6200" w:rsidRPr="00556373">
        <w:rPr>
          <w:b/>
          <w:i/>
          <w:sz w:val="28"/>
          <w:lang w:eastAsia="zh-TW"/>
        </w:rPr>
        <w:tab/>
      </w:r>
      <w:r w:rsidR="004C2FCE">
        <w:rPr>
          <w:rFonts w:cs="Arial"/>
          <w:b/>
          <w:i/>
          <w:sz w:val="28"/>
          <w:lang w:eastAsia="zh-TW"/>
        </w:rPr>
        <w:t>R2-2202851</w:t>
      </w:r>
      <w:bookmarkStart w:id="0" w:name="_GoBack"/>
      <w:bookmarkEnd w:id="0"/>
    </w:p>
    <w:p w14:paraId="2A5E8CC0" w14:textId="49D49153" w:rsidR="000727EB" w:rsidRDefault="005D377C" w:rsidP="000727EB">
      <w:pPr>
        <w:pStyle w:val="CRCoverPage"/>
        <w:spacing w:after="0"/>
        <w:rPr>
          <w:b/>
          <w:noProof/>
          <w:sz w:val="24"/>
          <w:lang w:eastAsia="zh-TW"/>
        </w:rPr>
      </w:pPr>
      <w:r w:rsidRPr="005D377C">
        <w:rPr>
          <w:b/>
          <w:noProof/>
          <w:sz w:val="24"/>
          <w:lang w:eastAsia="zh-TW"/>
        </w:rPr>
        <w:t xml:space="preserve">Online, </w:t>
      </w:r>
      <w:r w:rsidR="00926716">
        <w:rPr>
          <w:b/>
          <w:noProof/>
          <w:sz w:val="24"/>
          <w:lang w:eastAsia="zh-TW"/>
        </w:rPr>
        <w:t>21</w:t>
      </w:r>
      <w:r w:rsidR="00802997" w:rsidRPr="00D04B41">
        <w:rPr>
          <w:b/>
          <w:noProof/>
          <w:sz w:val="24"/>
          <w:lang w:eastAsia="zh-TW"/>
        </w:rPr>
        <w:t xml:space="preserve"> </w:t>
      </w:r>
      <w:r w:rsidR="00926716">
        <w:rPr>
          <w:b/>
          <w:noProof/>
          <w:sz w:val="24"/>
          <w:lang w:eastAsia="zh-TW"/>
        </w:rPr>
        <w:t>Feb – 3 Mar</w:t>
      </w:r>
      <w:r w:rsidR="00D04B41" w:rsidRPr="00D04B41">
        <w:rPr>
          <w:b/>
          <w:noProof/>
          <w:sz w:val="24"/>
          <w:lang w:eastAsia="zh-TW"/>
        </w:rPr>
        <w:t>, 202</w:t>
      </w:r>
      <w:r w:rsidR="00802997">
        <w:rPr>
          <w:b/>
          <w:noProof/>
          <w:sz w:val="24"/>
          <w:lang w:eastAsia="zh-TW"/>
        </w:rPr>
        <w:t>2</w:t>
      </w:r>
    </w:p>
    <w:p w14:paraId="084A6471" w14:textId="3FE093DF" w:rsidR="00DE6200" w:rsidRPr="00620B46" w:rsidRDefault="00DE6200" w:rsidP="002D334D">
      <w:pPr>
        <w:pStyle w:val="CRCoverPage"/>
        <w:spacing w:after="0"/>
      </w:pPr>
    </w:p>
    <w:p w14:paraId="28FBF4FE" w14:textId="2B059AB4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620B46">
        <w:rPr>
          <w:rFonts w:ascii="Arial" w:hAnsi="Arial" w:cs="Arial"/>
          <w:sz w:val="22"/>
          <w:szCs w:val="22"/>
          <w:lang w:eastAsia="zh-TW"/>
        </w:rPr>
        <w:t>Agenda Item:</w:t>
      </w:r>
      <w:r w:rsidRPr="00620B46">
        <w:rPr>
          <w:rFonts w:ascii="Arial" w:hAnsi="Arial" w:cs="Arial"/>
          <w:sz w:val="22"/>
          <w:szCs w:val="22"/>
          <w:lang w:eastAsia="zh-TW"/>
        </w:rPr>
        <w:tab/>
      </w:r>
      <w:r w:rsidR="00BC64B6">
        <w:rPr>
          <w:rFonts w:ascii="Arial" w:hAnsi="Arial" w:cs="Arial"/>
          <w:sz w:val="22"/>
          <w:szCs w:val="22"/>
          <w:lang w:eastAsia="zh-TW"/>
        </w:rPr>
        <w:t>8.1</w:t>
      </w:r>
      <w:r w:rsidR="00BD2A36">
        <w:rPr>
          <w:rFonts w:ascii="Arial" w:hAnsi="Arial" w:cs="Arial"/>
          <w:sz w:val="22"/>
          <w:szCs w:val="22"/>
          <w:lang w:eastAsia="zh-TW"/>
        </w:rPr>
        <w:t>7.</w:t>
      </w:r>
      <w:r w:rsidR="005F5599">
        <w:rPr>
          <w:rFonts w:ascii="Arial" w:hAnsi="Arial" w:cs="Arial"/>
          <w:sz w:val="22"/>
          <w:szCs w:val="22"/>
          <w:lang w:eastAsia="zh-TW"/>
        </w:rPr>
        <w:t>4.2</w:t>
      </w:r>
    </w:p>
    <w:p w14:paraId="64F27D5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45C04D1C" w14:textId="0FB752BF"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1C30EC">
        <w:rPr>
          <w:rFonts w:ascii="Arial" w:hAnsi="Arial" w:cs="Arial"/>
          <w:sz w:val="22"/>
          <w:szCs w:val="22"/>
          <w:lang w:eastAsia="zh-TW"/>
        </w:rPr>
        <w:t>Discussion on</w:t>
      </w:r>
      <w:r w:rsidR="008A20E6">
        <w:rPr>
          <w:rFonts w:ascii="Arial" w:hAnsi="Arial" w:cs="Arial"/>
          <w:sz w:val="22"/>
          <w:szCs w:val="22"/>
          <w:lang w:eastAsia="zh-TW"/>
        </w:rPr>
        <w:t xml:space="preserve"> </w:t>
      </w:r>
      <w:r w:rsidR="00BD2A36">
        <w:rPr>
          <w:rFonts w:ascii="Arial" w:hAnsi="Arial" w:cs="Arial"/>
          <w:sz w:val="22"/>
          <w:szCs w:val="22"/>
          <w:lang w:eastAsia="zh-TW"/>
        </w:rPr>
        <w:t xml:space="preserve">Power Headroom Reporting for </w:t>
      </w:r>
      <w:r w:rsidR="00D53694" w:rsidRPr="00211C68">
        <w:rPr>
          <w:lang w:eastAsia="ko-KR"/>
        </w:rPr>
        <w:t>mTRP PUSCH repetition</w:t>
      </w:r>
    </w:p>
    <w:p w14:paraId="7D5B181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2AB914C9" w14:textId="77777777"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195F2D6D" w14:textId="229892AA" w:rsidR="009D6264" w:rsidRDefault="009D6264" w:rsidP="00A503EB">
      <w:pPr>
        <w:spacing w:after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</w:t>
      </w:r>
      <w:r>
        <w:rPr>
          <w:rFonts w:ascii="Times New Roman" w:hAnsi="Times New Roman" w:cs="Times New Roman"/>
          <w:sz w:val="22"/>
        </w:rPr>
        <w:t xml:space="preserve">n </w:t>
      </w:r>
      <w:r w:rsidR="002631A6">
        <w:rPr>
          <w:rFonts w:ascii="Times New Roman" w:hAnsi="Times New Roman" w:cs="Times New Roman"/>
          <w:sz w:val="22"/>
        </w:rPr>
        <w:t>RAN</w:t>
      </w:r>
      <w:r w:rsidR="00BD2A36">
        <w:rPr>
          <w:rFonts w:ascii="Times New Roman" w:hAnsi="Times New Roman" w:cs="Times New Roman"/>
          <w:sz w:val="22"/>
        </w:rPr>
        <w:t>2</w:t>
      </w:r>
      <w:r w:rsidR="002631A6">
        <w:rPr>
          <w:rFonts w:ascii="Times New Roman" w:hAnsi="Times New Roman" w:cs="Times New Roman"/>
          <w:sz w:val="22"/>
        </w:rPr>
        <w:t>#11</w:t>
      </w:r>
      <w:r w:rsidR="00BD2A36">
        <w:rPr>
          <w:rFonts w:ascii="Times New Roman" w:hAnsi="Times New Roman" w:cs="Times New Roman"/>
          <w:sz w:val="22"/>
        </w:rPr>
        <w:t>6</w:t>
      </w:r>
      <w:r w:rsidR="002631A6">
        <w:rPr>
          <w:rFonts w:ascii="Times New Roman" w:hAnsi="Times New Roman" w:cs="Times New Roman"/>
          <w:sz w:val="22"/>
        </w:rPr>
        <w:t xml:space="preserve"> meeting</w:t>
      </w:r>
      <w:r w:rsidR="009E2E20">
        <w:rPr>
          <w:rFonts w:ascii="Times New Roman" w:hAnsi="Times New Roman" w:cs="Times New Roman"/>
          <w:sz w:val="22"/>
        </w:rPr>
        <w:t xml:space="preserve"> email discussion [AT116-e][016]</w:t>
      </w:r>
      <w:r w:rsidR="00A708AE">
        <w:rPr>
          <w:rFonts w:ascii="Times New Roman" w:hAnsi="Times New Roman" w:cs="Times New Roman"/>
          <w:sz w:val="22"/>
        </w:rPr>
        <w:t xml:space="preserve"> [1]</w:t>
      </w:r>
      <w:r w:rsidR="001C30EC">
        <w:rPr>
          <w:rFonts w:ascii="Times New Roman" w:hAnsi="Times New Roman" w:cs="Times New Roman"/>
          <w:sz w:val="22"/>
        </w:rPr>
        <w:t xml:space="preserve">, </w:t>
      </w:r>
      <w:r w:rsidR="009E2E20">
        <w:rPr>
          <w:rFonts w:ascii="Times New Roman" w:hAnsi="Times New Roman" w:cs="Times New Roman"/>
          <w:sz w:val="22"/>
        </w:rPr>
        <w:t xml:space="preserve">MAC CE impacts regarding feMIMO has been discussed and </w:t>
      </w:r>
      <w:r w:rsidR="002631A6">
        <w:rPr>
          <w:rFonts w:ascii="Times New Roman" w:hAnsi="Times New Roman" w:cs="Times New Roman"/>
          <w:sz w:val="22"/>
        </w:rPr>
        <w:t xml:space="preserve">agreements have been made regarding </w:t>
      </w:r>
      <w:r w:rsidR="009E2E20">
        <w:rPr>
          <w:rFonts w:ascii="Times New Roman" w:hAnsi="Times New Roman" w:cs="Times New Roman"/>
          <w:sz w:val="22"/>
        </w:rPr>
        <w:t>supporting PHR reporting for mTRP PUSCH</w:t>
      </w:r>
      <w:r w:rsidR="00520861">
        <w:rPr>
          <w:rFonts w:ascii="Times New Roman" w:hAnsi="Times New Roman" w:cs="Times New Roman"/>
          <w:sz w:val="22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D0E79" w14:paraId="57509431" w14:textId="77777777" w:rsidTr="001D0E79">
        <w:tc>
          <w:tcPr>
            <w:tcW w:w="9628" w:type="dxa"/>
          </w:tcPr>
          <w:p w14:paraId="545BC142" w14:textId="77777777" w:rsidR="009E2E20" w:rsidRPr="00211C68" w:rsidRDefault="009E2E20" w:rsidP="009E2E20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ind w:left="1620" w:hanging="360"/>
              <w:textAlignment w:val="auto"/>
              <w:rPr>
                <w:lang w:eastAsia="ko-KR"/>
              </w:rPr>
            </w:pPr>
            <w:r w:rsidRPr="00211C68">
              <w:rPr>
                <w:lang w:eastAsia="ko-KR"/>
              </w:rPr>
              <w:t>RAN2 to discuss how to support PHR reporting for mTRP PUSCH repetition, and may address e.g:</w:t>
            </w:r>
          </w:p>
          <w:p w14:paraId="5F11D3FF" w14:textId="77777777" w:rsidR="009E2E20" w:rsidRPr="00211C68" w:rsidRDefault="009E2E20" w:rsidP="009E2E20">
            <w:pPr>
              <w:pStyle w:val="Agreement"/>
              <w:numPr>
                <w:ilvl w:val="0"/>
                <w:numId w:val="0"/>
              </w:numPr>
              <w:ind w:left="1620"/>
              <w:rPr>
                <w:rFonts w:eastAsia="Gulim"/>
                <w:lang w:eastAsia="ko-KR"/>
              </w:rPr>
            </w:pPr>
            <w:r w:rsidRPr="00211C68">
              <w:t>New MAC CE design including the function which TRP is applied for PHR reporting.</w:t>
            </w:r>
          </w:p>
          <w:p w14:paraId="49FEC15E" w14:textId="77777777" w:rsidR="009E2E20" w:rsidRPr="00211C68" w:rsidRDefault="009E2E20" w:rsidP="009E2E20">
            <w:pPr>
              <w:pStyle w:val="Agreement"/>
              <w:numPr>
                <w:ilvl w:val="0"/>
                <w:numId w:val="0"/>
              </w:numPr>
              <w:ind w:left="1620"/>
              <w:rPr>
                <w:rFonts w:eastAsia="Gulim"/>
                <w:lang w:eastAsia="ko-KR"/>
              </w:rPr>
            </w:pPr>
            <w:r w:rsidRPr="00211C68">
              <w:rPr>
                <w:lang w:eastAsia="zh-CN"/>
              </w:rPr>
              <w:t>How to incorporate the additional MPE information coming in Rel-17 to the new PHR format</w:t>
            </w:r>
          </w:p>
          <w:p w14:paraId="4D4D03EC" w14:textId="77777777" w:rsidR="009E2E20" w:rsidRPr="00211C68" w:rsidRDefault="009E2E20" w:rsidP="009E2E20">
            <w:pPr>
              <w:pStyle w:val="Agreement"/>
              <w:numPr>
                <w:ilvl w:val="0"/>
                <w:numId w:val="0"/>
              </w:numPr>
              <w:ind w:left="1620"/>
              <w:rPr>
                <w:lang w:eastAsia="ko-KR"/>
              </w:rPr>
            </w:pPr>
            <w:r w:rsidRPr="00211C68">
              <w:rPr>
                <w:lang w:eastAsia="ko-KR"/>
              </w:rPr>
              <w:t>Whether use legacy parameters (timer, threshold, etc.) or adding TRP specific parameters</w:t>
            </w:r>
          </w:p>
          <w:p w14:paraId="1E9C473C" w14:textId="77777777" w:rsidR="009E2E20" w:rsidRPr="00211C68" w:rsidRDefault="009E2E20" w:rsidP="009E2E20">
            <w:pPr>
              <w:pStyle w:val="Agreement"/>
              <w:numPr>
                <w:ilvl w:val="0"/>
                <w:numId w:val="0"/>
              </w:numPr>
              <w:ind w:left="1620"/>
              <w:rPr>
                <w:rFonts w:eastAsia="Malgun Gothic"/>
                <w:lang w:eastAsia="ko-KR"/>
              </w:rPr>
            </w:pPr>
            <w:r w:rsidRPr="00211C68">
              <w:rPr>
                <w:lang w:eastAsia="zh-CN"/>
              </w:rPr>
              <w:t>PHR triggering conditions</w:t>
            </w:r>
          </w:p>
          <w:p w14:paraId="6FF2F93D" w14:textId="0548C936" w:rsidR="00150C57" w:rsidRPr="009C1E94" w:rsidRDefault="00150C57" w:rsidP="00125F74">
            <w:pPr>
              <w:rPr>
                <w:rFonts w:eastAsia="Malgun Gothic"/>
                <w:lang w:eastAsia="ko-KR"/>
              </w:rPr>
            </w:pPr>
          </w:p>
        </w:tc>
      </w:tr>
    </w:tbl>
    <w:p w14:paraId="130F5BC1" w14:textId="06EE29C1" w:rsidR="009D6264" w:rsidRDefault="009D6264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this contribution</w:t>
      </w:r>
      <w:r w:rsidR="00482A74">
        <w:rPr>
          <w:rFonts w:ascii="Times New Roman" w:hAnsi="Times New Roman" w:cs="Times New Roman"/>
          <w:sz w:val="22"/>
        </w:rPr>
        <w:t xml:space="preserve">, we </w:t>
      </w:r>
      <w:r w:rsidR="006624BB">
        <w:rPr>
          <w:rFonts w:ascii="Times New Roman" w:hAnsi="Times New Roman" w:cs="Times New Roman"/>
          <w:sz w:val="22"/>
        </w:rPr>
        <w:t xml:space="preserve">further </w:t>
      </w:r>
      <w:r w:rsidR="00C945DF">
        <w:rPr>
          <w:rFonts w:ascii="Times New Roman" w:hAnsi="Times New Roman" w:cs="Times New Roman"/>
          <w:sz w:val="22"/>
        </w:rPr>
        <w:t>discuss</w:t>
      </w:r>
      <w:r w:rsidR="00752BCB">
        <w:rPr>
          <w:rFonts w:ascii="Times New Roman" w:hAnsi="Times New Roman" w:cs="Times New Roman"/>
          <w:sz w:val="22"/>
        </w:rPr>
        <w:t xml:space="preserve"> </w:t>
      </w:r>
      <w:r w:rsidR="004E4EB8">
        <w:rPr>
          <w:rFonts w:ascii="Times New Roman" w:hAnsi="Times New Roman" w:cs="Times New Roman"/>
          <w:sz w:val="22"/>
        </w:rPr>
        <w:t>detail</w:t>
      </w:r>
      <w:r w:rsidR="00D53694">
        <w:rPr>
          <w:rFonts w:ascii="Times New Roman" w:hAnsi="Times New Roman" w:cs="Times New Roman"/>
          <w:sz w:val="22"/>
        </w:rPr>
        <w:t>s of</w:t>
      </w:r>
      <w:r w:rsidR="004E4EB8">
        <w:rPr>
          <w:rFonts w:ascii="Times New Roman" w:hAnsi="Times New Roman" w:cs="Times New Roman"/>
          <w:sz w:val="22"/>
        </w:rPr>
        <w:t xml:space="preserve"> PHR MAC CE design for mTRP PUSCH </w:t>
      </w:r>
      <w:r w:rsidR="00D53694" w:rsidRPr="00D53694">
        <w:rPr>
          <w:rFonts w:ascii="Times New Roman" w:hAnsi="Times New Roman" w:cs="Times New Roman"/>
          <w:sz w:val="22"/>
        </w:rPr>
        <w:t>repetition</w:t>
      </w:r>
      <w:r w:rsidR="00C945DF">
        <w:rPr>
          <w:rFonts w:ascii="Times New Roman" w:hAnsi="Times New Roman" w:cs="Times New Roman"/>
          <w:sz w:val="22"/>
        </w:rPr>
        <w:t>.</w:t>
      </w:r>
    </w:p>
    <w:p w14:paraId="4F3FA54C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14:paraId="0D6A8718" w14:textId="5E4CACE2" w:rsidR="00A96BC5" w:rsidRDefault="00C3109E" w:rsidP="00D04B41">
      <w:pPr>
        <w:spacing w:after="2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 xml:space="preserve">Report single or both TRP in </w:t>
      </w:r>
      <w:r w:rsidR="00A96BC5">
        <w:rPr>
          <w:rFonts w:ascii="Times New Roman" w:hAnsi="Times New Roman" w:cs="Times New Roman"/>
          <w:b/>
          <w:sz w:val="22"/>
          <w:u w:val="single"/>
          <w:lang w:val="en-GB"/>
        </w:rPr>
        <w:t>new PHR MAC CE</w:t>
      </w:r>
    </w:p>
    <w:p w14:paraId="69B3BE80" w14:textId="6B9D7DB0" w:rsidR="0065126E" w:rsidRDefault="00E5187A" w:rsidP="0065126E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In the previous meeting email discussion [</w:t>
      </w:r>
      <w:r w:rsidR="0065126E" w:rsidRPr="0065126E">
        <w:rPr>
          <w:rFonts w:ascii="Times New Roman" w:hAnsi="Times New Roman" w:cs="Times New Roman"/>
          <w:sz w:val="22"/>
          <w:lang w:val="en-GB"/>
        </w:rPr>
        <w:t>AT116bis-e</w:t>
      </w:r>
      <w:r>
        <w:rPr>
          <w:rFonts w:ascii="Times New Roman" w:hAnsi="Times New Roman" w:cs="Times New Roman"/>
          <w:sz w:val="22"/>
          <w:lang w:val="en-GB"/>
        </w:rPr>
        <w:t>][059],</w:t>
      </w:r>
      <w:r w:rsidR="0065126E">
        <w:rPr>
          <w:rFonts w:ascii="Times New Roman" w:hAnsi="Times New Roman" w:cs="Times New Roman"/>
          <w:sz w:val="22"/>
          <w:lang w:val="en-GB"/>
        </w:rPr>
        <w:t xml:space="preserve"> it was discussed whether to i</w:t>
      </w:r>
      <w:r w:rsidR="0065126E" w:rsidRPr="0065126E">
        <w:rPr>
          <w:rFonts w:ascii="Times New Roman" w:hAnsi="Times New Roman" w:cs="Times New Roman"/>
          <w:sz w:val="22"/>
          <w:lang w:val="en-GB"/>
        </w:rPr>
        <w:t>ntroduce a new PHR MAC CE w</w:t>
      </w:r>
      <w:r w:rsidR="0065126E">
        <w:rPr>
          <w:rFonts w:ascii="Times New Roman" w:hAnsi="Times New Roman" w:cs="Times New Roman"/>
          <w:sz w:val="22"/>
          <w:lang w:val="en-GB"/>
        </w:rPr>
        <w:t>ith new LCID(s) for Rel-17 mTRP</w:t>
      </w:r>
      <w:r w:rsidR="0065126E">
        <w:rPr>
          <w:rFonts w:ascii="Times New Roman" w:hAnsi="Times New Roman" w:cs="Times New Roman" w:hint="eastAsia"/>
          <w:sz w:val="22"/>
          <w:lang w:val="en-GB"/>
        </w:rPr>
        <w:t xml:space="preserve"> or </w:t>
      </w:r>
      <w:r w:rsidR="0065126E">
        <w:rPr>
          <w:rFonts w:ascii="Times New Roman" w:hAnsi="Times New Roman" w:cs="Times New Roman"/>
          <w:sz w:val="22"/>
          <w:lang w:val="en-GB"/>
        </w:rPr>
        <w:t>to e</w:t>
      </w:r>
      <w:r w:rsidR="0065126E" w:rsidRPr="0065126E">
        <w:rPr>
          <w:rFonts w:ascii="Times New Roman" w:hAnsi="Times New Roman" w:cs="Times New Roman"/>
          <w:sz w:val="22"/>
          <w:lang w:val="en-GB"/>
        </w:rPr>
        <w:t>xtend the legacy PHR MAC CE(s) for Rel-17 mTRP</w:t>
      </w:r>
      <w:r w:rsidR="0065126E">
        <w:rPr>
          <w:rFonts w:ascii="Times New Roman" w:hAnsi="Times New Roman" w:cs="Times New Roman"/>
          <w:sz w:val="22"/>
          <w:lang w:val="en-GB"/>
        </w:rPr>
        <w:t>. In addition, it was also discussed whether to</w:t>
      </w:r>
      <w:r w:rsidR="0065126E" w:rsidRPr="0065126E">
        <w:rPr>
          <w:rFonts w:ascii="Times New Roman" w:hAnsi="Times New Roman" w:cs="Times New Roman"/>
          <w:sz w:val="22"/>
          <w:lang w:val="en-GB"/>
        </w:rPr>
        <w:t xml:space="preserve"> </w:t>
      </w:r>
      <w:r w:rsidR="0065126E">
        <w:rPr>
          <w:rFonts w:ascii="Times New Roman" w:hAnsi="Times New Roman" w:cs="Times New Roman"/>
          <w:sz w:val="22"/>
          <w:lang w:val="en-GB"/>
        </w:rPr>
        <w:t>use the s</w:t>
      </w:r>
      <w:r w:rsidR="0065126E" w:rsidRPr="0065126E">
        <w:rPr>
          <w:rFonts w:ascii="Times New Roman" w:hAnsi="Times New Roman" w:cs="Times New Roman"/>
          <w:sz w:val="22"/>
          <w:lang w:val="en-GB"/>
        </w:rPr>
        <w:t xml:space="preserve">ame MAC CE </w:t>
      </w:r>
      <w:r w:rsidR="0065126E">
        <w:rPr>
          <w:rFonts w:ascii="Times New Roman" w:hAnsi="Times New Roman" w:cs="Times New Roman"/>
          <w:sz w:val="22"/>
          <w:lang w:val="en-GB"/>
        </w:rPr>
        <w:t>to report</w:t>
      </w:r>
      <w:r w:rsidR="0065126E" w:rsidRPr="0065126E">
        <w:rPr>
          <w:rFonts w:ascii="Times New Roman" w:hAnsi="Times New Roman" w:cs="Times New Roman"/>
          <w:sz w:val="22"/>
          <w:lang w:val="en-GB"/>
        </w:rPr>
        <w:t xml:space="preserve"> PHR for both TRPs</w:t>
      </w:r>
      <w:r w:rsidR="0065126E">
        <w:rPr>
          <w:rFonts w:ascii="Times New Roman" w:hAnsi="Times New Roman" w:cs="Times New Roman"/>
          <w:sz w:val="22"/>
          <w:lang w:val="en-GB"/>
        </w:rPr>
        <w:t xml:space="preserve"> (e.g. in a single new MAC CE) or one MAC CE reports one TRP.</w:t>
      </w:r>
      <w:r w:rsidR="00C3109E">
        <w:rPr>
          <w:rFonts w:ascii="Times New Roman" w:hAnsi="Times New Roman" w:cs="Times New Roman"/>
          <w:sz w:val="22"/>
          <w:lang w:val="en-GB"/>
        </w:rPr>
        <w:t xml:space="preserve"> In the summary of the email discussion, i</w:t>
      </w:r>
      <w:r w:rsidR="0065126E">
        <w:rPr>
          <w:rFonts w:ascii="Times New Roman" w:hAnsi="Times New Roman" w:cs="Times New Roman"/>
          <w:sz w:val="22"/>
          <w:lang w:val="en-GB"/>
        </w:rPr>
        <w:t>t was proposed to c</w:t>
      </w:r>
      <w:r w:rsidR="0065126E" w:rsidRPr="0065126E">
        <w:rPr>
          <w:rFonts w:ascii="Times New Roman" w:hAnsi="Times New Roman" w:cs="Times New Roman"/>
          <w:sz w:val="22"/>
          <w:lang w:val="en-GB"/>
        </w:rPr>
        <w:t xml:space="preserve">reate a single new MAC CE for mTRP PHR, which contains </w:t>
      </w:r>
      <w:r w:rsidR="0005193D" w:rsidRPr="0065126E">
        <w:rPr>
          <w:rFonts w:ascii="Times New Roman" w:hAnsi="Times New Roman" w:cs="Times New Roman"/>
          <w:sz w:val="22"/>
          <w:lang w:val="en-GB"/>
        </w:rPr>
        <w:t>information</w:t>
      </w:r>
      <w:r w:rsidR="0065126E" w:rsidRPr="0065126E">
        <w:rPr>
          <w:rFonts w:ascii="Times New Roman" w:hAnsi="Times New Roman" w:cs="Times New Roman"/>
          <w:sz w:val="22"/>
          <w:lang w:val="en-GB"/>
        </w:rPr>
        <w:t xml:space="preserve"> for both TRPs.</w:t>
      </w:r>
      <w:r w:rsidR="00C3109E">
        <w:rPr>
          <w:rFonts w:ascii="Times New Roman" w:hAnsi="Times New Roman" w:cs="Times New Roman"/>
          <w:sz w:val="22"/>
          <w:lang w:val="en-GB"/>
        </w:rPr>
        <w:t xml:space="preserve"> In our view, we </w:t>
      </w:r>
      <w:r w:rsidR="00EC7A11">
        <w:rPr>
          <w:rFonts w:ascii="Times New Roman" w:hAnsi="Times New Roman" w:cs="Times New Roman"/>
          <w:sz w:val="22"/>
          <w:lang w:val="en-GB"/>
        </w:rPr>
        <w:t>agree with the proposal as it’s a simpler design and can be done by extending the legacy MAC CE to accommodate two TRPs</w:t>
      </w:r>
      <w:r w:rsidR="004E146D">
        <w:rPr>
          <w:rFonts w:ascii="Times New Roman" w:hAnsi="Times New Roman" w:cs="Times New Roman"/>
          <w:sz w:val="22"/>
          <w:lang w:val="en-GB"/>
        </w:rPr>
        <w:t xml:space="preserve"> of a Cell</w:t>
      </w:r>
      <w:r w:rsidR="00EC7A11">
        <w:rPr>
          <w:rFonts w:ascii="Times New Roman" w:hAnsi="Times New Roman" w:cs="Times New Roman"/>
          <w:sz w:val="22"/>
          <w:lang w:val="en-GB"/>
        </w:rPr>
        <w:t>.</w:t>
      </w:r>
    </w:p>
    <w:p w14:paraId="4C413AAF" w14:textId="0E5ECFA4" w:rsidR="0005193D" w:rsidRPr="00C27C4D" w:rsidRDefault="0005193D" w:rsidP="00C27C4D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 w:rsidR="00C3109E">
        <w:rPr>
          <w:rFonts w:ascii="Times New Roman" w:hAnsi="Times New Roman" w:cs="Times New Roman"/>
          <w:b/>
          <w:sz w:val="22"/>
          <w:lang w:val="en-GB"/>
        </w:rPr>
        <w:t>1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>Create</w:t>
      </w:r>
      <w:r w:rsidR="004C0844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 xml:space="preserve">new MAC CE for mTRP PHR reporting both TRPs of Cells with mTRP PUSCH </w:t>
      </w:r>
      <w:r>
        <w:rPr>
          <w:rFonts w:ascii="Times New Roman" w:hAnsi="Times New Roman" w:cs="Times New Roman"/>
          <w:b/>
          <w:sz w:val="22"/>
          <w:lang w:val="en-GB"/>
        </w:rPr>
        <w:lastRenderedPageBreak/>
        <w:t>repetition</w:t>
      </w:r>
      <w:r w:rsidR="00C3109E">
        <w:rPr>
          <w:rFonts w:ascii="Times New Roman" w:hAnsi="Times New Roman" w:cs="Times New Roman"/>
          <w:b/>
          <w:sz w:val="22"/>
          <w:lang w:val="en-GB"/>
        </w:rPr>
        <w:t xml:space="preserve"> in one MAC CE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</w:p>
    <w:p w14:paraId="6E589729" w14:textId="4AE18E70" w:rsidR="006F6940" w:rsidRDefault="00AB6C81" w:rsidP="00D04B41">
      <w:pPr>
        <w:spacing w:after="240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According to </w:t>
      </w:r>
      <w:r w:rsidR="009B619B">
        <w:rPr>
          <w:rFonts w:ascii="Times New Roman" w:hAnsi="Times New Roman" w:cs="Times New Roman"/>
          <w:sz w:val="22"/>
        </w:rPr>
        <w:t xml:space="preserve">the </w:t>
      </w:r>
      <w:r>
        <w:rPr>
          <w:rFonts w:ascii="Times New Roman" w:hAnsi="Times New Roman" w:cs="Times New Roman"/>
          <w:sz w:val="22"/>
        </w:rPr>
        <w:t xml:space="preserve">parameter list provided by RAN1 and running RRC CR for feMIMO, parameter </w:t>
      </w:r>
      <w:r w:rsidRPr="00AB6C81">
        <w:rPr>
          <w:rFonts w:ascii="Times New Roman" w:hAnsi="Times New Roman" w:cs="Times New Roman"/>
          <w:sz w:val="22"/>
        </w:rPr>
        <w:t>twoPHRMode</w:t>
      </w:r>
      <w:r>
        <w:rPr>
          <w:rFonts w:ascii="Times New Roman" w:hAnsi="Times New Roman" w:cs="Times New Roman"/>
          <w:sz w:val="22"/>
        </w:rPr>
        <w:t xml:space="preserve"> is added in PHR-config indicating whether two PHR is enabled for a Cell group. However, in one Cell group, </w:t>
      </w:r>
      <w:r w:rsidRPr="00AB6C81">
        <w:rPr>
          <w:rFonts w:ascii="Times New Roman" w:hAnsi="Times New Roman" w:cs="Times New Roman"/>
          <w:sz w:val="22"/>
        </w:rPr>
        <w:t>some serving cell</w:t>
      </w:r>
      <w:r>
        <w:rPr>
          <w:rFonts w:ascii="Times New Roman" w:hAnsi="Times New Roman" w:cs="Times New Roman"/>
          <w:sz w:val="22"/>
        </w:rPr>
        <w:t>s</w:t>
      </w:r>
      <w:r w:rsidRPr="00AB6C81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can be</w:t>
      </w:r>
      <w:r w:rsidRPr="00AB6C81">
        <w:rPr>
          <w:rFonts w:ascii="Times New Roman" w:hAnsi="Times New Roman" w:cs="Times New Roman"/>
          <w:sz w:val="22"/>
        </w:rPr>
        <w:t xml:space="preserve"> configured with mTRP </w:t>
      </w:r>
      <w:r>
        <w:rPr>
          <w:rFonts w:ascii="Times New Roman" w:hAnsi="Times New Roman" w:cs="Times New Roman"/>
          <w:sz w:val="22"/>
        </w:rPr>
        <w:t>while</w:t>
      </w:r>
      <w:r w:rsidRPr="00AB6C81">
        <w:rPr>
          <w:rFonts w:ascii="Times New Roman" w:hAnsi="Times New Roman" w:cs="Times New Roman"/>
          <w:sz w:val="22"/>
        </w:rPr>
        <w:t xml:space="preserve"> other serving cell</w:t>
      </w:r>
      <w:r>
        <w:rPr>
          <w:rFonts w:ascii="Times New Roman" w:hAnsi="Times New Roman" w:cs="Times New Roman"/>
          <w:sz w:val="22"/>
        </w:rPr>
        <w:t>s</w:t>
      </w:r>
      <w:r w:rsidRPr="00AB6C81">
        <w:rPr>
          <w:rFonts w:ascii="Times New Roman" w:hAnsi="Times New Roman" w:cs="Times New Roman"/>
          <w:sz w:val="22"/>
        </w:rPr>
        <w:t xml:space="preserve"> are no</w:t>
      </w:r>
      <w:r>
        <w:rPr>
          <w:rFonts w:ascii="Times New Roman" w:hAnsi="Times New Roman" w:cs="Times New Roman"/>
          <w:sz w:val="22"/>
        </w:rPr>
        <w:t>t</w:t>
      </w:r>
      <w:r w:rsidRPr="00AB6C81">
        <w:rPr>
          <w:rFonts w:ascii="Times New Roman" w:hAnsi="Times New Roman" w:cs="Times New Roman"/>
          <w:sz w:val="22"/>
        </w:rPr>
        <w:t>.</w:t>
      </w:r>
      <w:r>
        <w:rPr>
          <w:rFonts w:ascii="Times New Roman" w:hAnsi="Times New Roman" w:cs="Times New Roman"/>
          <w:sz w:val="22"/>
        </w:rPr>
        <w:t xml:space="preserve"> For a UE to decide whether to report one or more power headroom for a serving cell in a CG with twoPHRmode enabled, the UE should further decide based on if</w:t>
      </w:r>
      <w:r w:rsidR="00A25186"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the</w:t>
      </w:r>
      <w:r w:rsidR="00A25186">
        <w:rPr>
          <w:rFonts w:ascii="Times New Roman" w:hAnsi="Times New Roman" w:cs="Times New Roman" w:hint="eastAsia"/>
          <w:sz w:val="22"/>
        </w:rPr>
        <w:t xml:space="preserve"> </w:t>
      </w:r>
      <w:r w:rsidR="007F1433">
        <w:rPr>
          <w:rFonts w:ascii="Times New Roman" w:hAnsi="Times New Roman" w:cs="Times New Roman"/>
          <w:sz w:val="22"/>
        </w:rPr>
        <w:t>s</w:t>
      </w:r>
      <w:r w:rsidR="00A25186">
        <w:rPr>
          <w:rFonts w:ascii="Times New Roman" w:hAnsi="Times New Roman" w:cs="Times New Roman" w:hint="eastAsia"/>
          <w:sz w:val="22"/>
        </w:rPr>
        <w:t xml:space="preserve">erving </w:t>
      </w:r>
      <w:r w:rsidR="007F1433">
        <w:rPr>
          <w:rFonts w:ascii="Times New Roman" w:hAnsi="Times New Roman" w:cs="Times New Roman"/>
          <w:sz w:val="22"/>
        </w:rPr>
        <w:t>c</w:t>
      </w:r>
      <w:r w:rsidR="00A25186">
        <w:rPr>
          <w:rFonts w:ascii="Times New Roman" w:hAnsi="Times New Roman" w:cs="Times New Roman"/>
          <w:sz w:val="22"/>
        </w:rPr>
        <w:t xml:space="preserve">ell </w:t>
      </w:r>
      <w:r>
        <w:rPr>
          <w:rFonts w:ascii="Times New Roman" w:hAnsi="Times New Roman" w:cs="Times New Roman"/>
          <w:sz w:val="22"/>
        </w:rPr>
        <w:t>enables</w:t>
      </w:r>
      <w:r w:rsidR="00A25186">
        <w:rPr>
          <w:rFonts w:ascii="Times New Roman" w:hAnsi="Times New Roman" w:cs="Times New Roman"/>
          <w:sz w:val="22"/>
        </w:rPr>
        <w:t xml:space="preserve"> mTRP PUSCH repetitions</w:t>
      </w:r>
      <w:r w:rsidR="006F6940">
        <w:rPr>
          <w:rFonts w:ascii="Times New Roman" w:hAnsi="Times New Roman" w:cs="Times New Roman"/>
          <w:sz w:val="22"/>
        </w:rPr>
        <w:t>.</w:t>
      </w:r>
    </w:p>
    <w:p w14:paraId="49E2E32A" w14:textId="59B81635" w:rsidR="006F6940" w:rsidRPr="00A670EB" w:rsidRDefault="006F6940" w:rsidP="006F6940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 w:rsidR="00AB6C81">
        <w:rPr>
          <w:rFonts w:ascii="Times New Roman" w:hAnsi="Times New Roman" w:cs="Times New Roman"/>
          <w:b/>
          <w:sz w:val="22"/>
          <w:lang w:val="en-GB"/>
        </w:rPr>
        <w:t>2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</w:r>
      <w:r w:rsidR="00AB6C81">
        <w:rPr>
          <w:rFonts w:ascii="Times New Roman" w:hAnsi="Times New Roman" w:cs="Times New Roman" w:hint="eastAsia"/>
          <w:b/>
          <w:sz w:val="22"/>
          <w:lang w:val="en-GB"/>
        </w:rPr>
        <w:t>Wh</w:t>
      </w:r>
      <w:r w:rsidR="00AB6C81">
        <w:rPr>
          <w:rFonts w:ascii="Times New Roman" w:hAnsi="Times New Roman" w:cs="Times New Roman"/>
          <w:b/>
          <w:sz w:val="22"/>
          <w:lang w:val="en-GB"/>
        </w:rPr>
        <w:t xml:space="preserve">en the UE is configured with </w:t>
      </w:r>
      <w:r w:rsidR="00AB6C81">
        <w:rPr>
          <w:rFonts w:ascii="Times New Roman" w:hAnsi="Times New Roman" w:cs="Times New Roman"/>
          <w:b/>
          <w:i/>
          <w:sz w:val="22"/>
          <w:lang w:val="en-GB"/>
        </w:rPr>
        <w:t>twoPHRM</w:t>
      </w:r>
      <w:r w:rsidR="00AB6C81" w:rsidRPr="00B43696">
        <w:rPr>
          <w:rFonts w:ascii="Times New Roman" w:hAnsi="Times New Roman" w:cs="Times New Roman"/>
          <w:b/>
          <w:i/>
          <w:sz w:val="22"/>
          <w:lang w:val="en-GB"/>
        </w:rPr>
        <w:t>ode</w:t>
      </w:r>
      <w:r w:rsidR="00AB6C81">
        <w:rPr>
          <w:rFonts w:ascii="Times New Roman" w:hAnsi="Times New Roman" w:cs="Times New Roman"/>
          <w:b/>
          <w:sz w:val="22"/>
          <w:lang w:val="en-GB"/>
        </w:rPr>
        <w:t xml:space="preserve"> for a CG, the UE decides whether to report one or two PHs for a serving cell of the CG based on</w:t>
      </w:r>
      <w:r w:rsidR="00AB6C81" w:rsidRPr="00A96BC5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AB6C81">
        <w:rPr>
          <w:rFonts w:ascii="Times New Roman" w:hAnsi="Times New Roman" w:cs="Times New Roman"/>
          <w:b/>
          <w:sz w:val="22"/>
          <w:lang w:val="en-GB"/>
        </w:rPr>
        <w:t>if mTRP PUSCH</w:t>
      </w:r>
      <w:r w:rsidR="00AB6C81" w:rsidRPr="00A20012">
        <w:rPr>
          <w:rFonts w:ascii="Times New Roman" w:hAnsi="Times New Roman" w:cs="Times New Roman"/>
          <w:b/>
          <w:sz w:val="22"/>
          <w:lang w:val="en-GB"/>
        </w:rPr>
        <w:t xml:space="preserve"> repetition</w:t>
      </w:r>
      <w:r w:rsidR="00AB6C81">
        <w:rPr>
          <w:rFonts w:ascii="Times New Roman" w:hAnsi="Times New Roman" w:cs="Times New Roman"/>
          <w:b/>
          <w:sz w:val="22"/>
          <w:lang w:val="en-GB"/>
        </w:rPr>
        <w:t xml:space="preserve"> is enabled for the serving cell.</w:t>
      </w:r>
    </w:p>
    <w:p w14:paraId="41DCBD17" w14:textId="256146A3" w:rsidR="00E91028" w:rsidRDefault="00E91028" w:rsidP="00E91028">
      <w:pPr>
        <w:spacing w:after="2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>New PHR MAC CE design</w:t>
      </w:r>
    </w:p>
    <w:p w14:paraId="38CC411D" w14:textId="77777777" w:rsidR="00C42AE5" w:rsidRDefault="00EB0025" w:rsidP="00D04B41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Since mTRP PHR reporting is applicable to both single entry and multi-entry PHR reports, new PHR MAC CE format is needed for both </w:t>
      </w:r>
      <w:r w:rsidRPr="00EB0025">
        <w:rPr>
          <w:rFonts w:ascii="Times New Roman" w:hAnsi="Times New Roman" w:cs="Times New Roman"/>
          <w:sz w:val="22"/>
          <w:lang w:val="en-GB"/>
        </w:rPr>
        <w:t>Single Entry PHR MAC CE</w:t>
      </w:r>
      <w:r>
        <w:rPr>
          <w:rFonts w:ascii="Times New Roman" w:hAnsi="Times New Roman" w:cs="Times New Roman"/>
          <w:sz w:val="22"/>
          <w:lang w:val="en-GB"/>
        </w:rPr>
        <w:t xml:space="preserve"> and </w:t>
      </w:r>
      <w:r w:rsidRPr="00EB0025">
        <w:rPr>
          <w:rFonts w:ascii="Times New Roman" w:hAnsi="Times New Roman" w:cs="Times New Roman"/>
          <w:sz w:val="22"/>
          <w:lang w:val="en-GB"/>
        </w:rPr>
        <w:t>Multiple Entry PHR MAC CE</w:t>
      </w:r>
      <w:r>
        <w:rPr>
          <w:rFonts w:ascii="Times New Roman" w:hAnsi="Times New Roman" w:cs="Times New Roman"/>
          <w:sz w:val="22"/>
          <w:lang w:val="en-GB"/>
        </w:rPr>
        <w:t xml:space="preserve">. An example of </w:t>
      </w:r>
      <w:r w:rsidRPr="00EB0025">
        <w:rPr>
          <w:rFonts w:ascii="Times New Roman" w:hAnsi="Times New Roman" w:cs="Times New Roman"/>
          <w:sz w:val="22"/>
          <w:lang w:val="en-GB"/>
        </w:rPr>
        <w:t xml:space="preserve">Single Entry </w:t>
      </w:r>
      <w:r>
        <w:rPr>
          <w:rFonts w:ascii="Times New Roman" w:hAnsi="Times New Roman" w:cs="Times New Roman"/>
          <w:sz w:val="22"/>
          <w:lang w:val="en-GB"/>
        </w:rPr>
        <w:t xml:space="preserve">mTRP </w:t>
      </w:r>
      <w:r w:rsidRPr="00EB0025">
        <w:rPr>
          <w:rFonts w:ascii="Times New Roman" w:hAnsi="Times New Roman" w:cs="Times New Roman"/>
          <w:sz w:val="22"/>
          <w:lang w:val="en-GB"/>
        </w:rPr>
        <w:t>PHR MAC CE</w:t>
      </w:r>
      <w:r>
        <w:rPr>
          <w:rFonts w:ascii="Times New Roman" w:hAnsi="Times New Roman" w:cs="Times New Roman"/>
          <w:sz w:val="22"/>
          <w:lang w:val="en-GB"/>
        </w:rPr>
        <w:t xml:space="preserve"> is shown in Figure 1. </w:t>
      </w:r>
    </w:p>
    <w:p w14:paraId="608CEE45" w14:textId="77777777" w:rsidR="00C42AE5" w:rsidRDefault="00C42AE5" w:rsidP="00C42AE5">
      <w:pPr>
        <w:spacing w:after="240"/>
        <w:ind w:left="1702" w:hangingChars="709" w:hanging="1702"/>
        <w:jc w:val="center"/>
      </w:pPr>
      <w:r>
        <w:object w:dxaOrig="4611" w:dyaOrig="2769" w14:anchorId="0EEACB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0.6pt;height:138.65pt" o:ole="">
            <v:imagedata r:id="rId8" o:title=""/>
          </v:shape>
          <o:OLEObject Type="Embed" ProgID="Visio.Drawing.11" ShapeID="_x0000_i1025" DrawAspect="Content" ObjectID="_1706341072" r:id="rId9"/>
        </w:object>
      </w:r>
    </w:p>
    <w:p w14:paraId="199DBCF0" w14:textId="77777777" w:rsidR="00C42AE5" w:rsidRPr="00A20012" w:rsidRDefault="00C42AE5" w:rsidP="00C42AE5">
      <w:pPr>
        <w:spacing w:after="240"/>
        <w:ind w:left="1560" w:hangingChars="709" w:hanging="1560"/>
        <w:jc w:val="center"/>
        <w:rPr>
          <w:rFonts w:ascii="Times New Roman" w:hAnsi="Times New Roman" w:cs="Times New Roman"/>
          <w:b/>
          <w:sz w:val="22"/>
          <w:lang w:val="en-GB"/>
        </w:rPr>
      </w:pPr>
      <w:r w:rsidRPr="0010365F">
        <w:rPr>
          <w:rFonts w:ascii="Times New Roman" w:hAnsi="Times New Roman" w:cs="Times New Roman"/>
          <w:sz w:val="22"/>
        </w:rPr>
        <w:t>Figure 1. Example of Single Entry mTRP PHR MAC CE</w:t>
      </w:r>
    </w:p>
    <w:p w14:paraId="10CEDE3F" w14:textId="4C9061A4" w:rsidR="007F1433" w:rsidRDefault="0001501F" w:rsidP="00D04B41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In </w:t>
      </w:r>
      <w:r w:rsidRPr="00EB0025">
        <w:rPr>
          <w:rFonts w:ascii="Times New Roman" w:hAnsi="Times New Roman" w:cs="Times New Roman"/>
          <w:sz w:val="22"/>
          <w:lang w:val="en-GB"/>
        </w:rPr>
        <w:t xml:space="preserve">Single Entry </w:t>
      </w:r>
      <w:r>
        <w:rPr>
          <w:rFonts w:ascii="Times New Roman" w:hAnsi="Times New Roman" w:cs="Times New Roman"/>
          <w:sz w:val="22"/>
          <w:lang w:val="en-GB"/>
        </w:rPr>
        <w:t xml:space="preserve">mTRP </w:t>
      </w:r>
      <w:r w:rsidRPr="00EB0025">
        <w:rPr>
          <w:rFonts w:ascii="Times New Roman" w:hAnsi="Times New Roman" w:cs="Times New Roman"/>
          <w:sz w:val="22"/>
          <w:lang w:val="en-GB"/>
        </w:rPr>
        <w:t>PHR MAC CE</w:t>
      </w:r>
      <w:r>
        <w:rPr>
          <w:rFonts w:ascii="Times New Roman" w:hAnsi="Times New Roman" w:cs="Times New Roman"/>
          <w:sz w:val="22"/>
          <w:lang w:val="en-GB"/>
        </w:rPr>
        <w:t xml:space="preserve">, two PH fields is reported for </w:t>
      </w:r>
      <w:r w:rsidR="00361249">
        <w:rPr>
          <w:rFonts w:ascii="Times New Roman" w:hAnsi="Times New Roman" w:cs="Times New Roman"/>
          <w:sz w:val="22"/>
          <w:lang w:val="en-GB"/>
        </w:rPr>
        <w:t xml:space="preserve">a mTRP PUSCH </w:t>
      </w:r>
      <w:r>
        <w:rPr>
          <w:rFonts w:ascii="Times New Roman" w:hAnsi="Times New Roman" w:cs="Times New Roman"/>
          <w:sz w:val="22"/>
          <w:lang w:val="en-GB"/>
        </w:rPr>
        <w:t xml:space="preserve">PCell, each indicates PH level of a TRP of PCell. The order of PH field for each TRP can be </w:t>
      </w:r>
      <w:r w:rsidR="007F1433">
        <w:rPr>
          <w:rFonts w:ascii="Times New Roman" w:hAnsi="Times New Roman" w:cs="Times New Roman"/>
          <w:sz w:val="22"/>
          <w:lang w:val="en-GB"/>
        </w:rPr>
        <w:t>predefined</w:t>
      </w:r>
      <w:r w:rsidR="00C42AE5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C42AE5">
        <w:rPr>
          <w:rFonts w:ascii="Times New Roman" w:hAnsi="Times New Roman" w:cs="Times New Roman"/>
          <w:sz w:val="22"/>
          <w:lang w:val="en-GB"/>
        </w:rPr>
        <w:t>based on corresponding TRP identities</w:t>
      </w:r>
      <w:r w:rsidR="001E1012">
        <w:rPr>
          <w:rFonts w:ascii="Times New Roman" w:hAnsi="Times New Roman" w:cs="Times New Roman"/>
          <w:sz w:val="22"/>
          <w:lang w:val="en-GB"/>
        </w:rPr>
        <w:t>, e.g., based on SRS resource set id</w:t>
      </w:r>
      <w:r w:rsidR="007F1433">
        <w:rPr>
          <w:rFonts w:ascii="Times New Roman" w:hAnsi="Times New Roman" w:cs="Times New Roman"/>
          <w:sz w:val="22"/>
          <w:lang w:val="en-GB"/>
        </w:rPr>
        <w:t xml:space="preserve">. Then, inclusion of TRP </w:t>
      </w:r>
      <w:r w:rsidR="00C42AE5">
        <w:rPr>
          <w:rFonts w:ascii="Times New Roman" w:hAnsi="Times New Roman" w:cs="Times New Roman"/>
          <w:sz w:val="22"/>
          <w:lang w:val="en-GB"/>
        </w:rPr>
        <w:t xml:space="preserve">identity </w:t>
      </w:r>
      <w:r w:rsidR="007F1433">
        <w:rPr>
          <w:rFonts w:ascii="Times New Roman" w:hAnsi="Times New Roman" w:cs="Times New Roman"/>
          <w:sz w:val="22"/>
          <w:lang w:val="en-GB"/>
        </w:rPr>
        <w:t>in the MAC CE would not be needed</w:t>
      </w:r>
      <w:r>
        <w:rPr>
          <w:rFonts w:ascii="Times New Roman" w:hAnsi="Times New Roman" w:cs="Times New Roman"/>
          <w:sz w:val="22"/>
          <w:lang w:val="en-GB"/>
        </w:rPr>
        <w:t>.</w:t>
      </w:r>
      <w:r w:rsidR="00FF1BD3">
        <w:rPr>
          <w:rFonts w:ascii="Times New Roman" w:hAnsi="Times New Roman" w:cs="Times New Roman"/>
          <w:sz w:val="22"/>
          <w:lang w:val="en-GB"/>
        </w:rPr>
        <w:t xml:space="preserve"> </w:t>
      </w:r>
    </w:p>
    <w:p w14:paraId="4E1C5A5E" w14:textId="16469CD1" w:rsidR="00C42AE5" w:rsidRDefault="00C42AE5" w:rsidP="00C42AE5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 w:rsidR="00E04EC1">
        <w:rPr>
          <w:rFonts w:ascii="Times New Roman" w:hAnsi="Times New Roman" w:cs="Times New Roman"/>
          <w:b/>
          <w:sz w:val="22"/>
          <w:lang w:val="en-GB"/>
        </w:rPr>
        <w:t>3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>Order of two PHs for a serving cell is based on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>the “</w:t>
      </w:r>
      <w:r>
        <w:rPr>
          <w:rFonts w:ascii="Times New Roman" w:hAnsi="Times New Roman" w:cs="Times New Roman" w:hint="eastAsia"/>
          <w:b/>
          <w:sz w:val="22"/>
          <w:lang w:val="en-GB"/>
        </w:rPr>
        <w:t>TRP i</w:t>
      </w:r>
      <w:r>
        <w:rPr>
          <w:rFonts w:ascii="Times New Roman" w:hAnsi="Times New Roman" w:cs="Times New Roman"/>
          <w:b/>
          <w:sz w:val="22"/>
          <w:lang w:val="en-GB"/>
        </w:rPr>
        <w:t>dentity”. (Wait for RAN1 response on the definition of “</w:t>
      </w:r>
      <w:r>
        <w:rPr>
          <w:rFonts w:ascii="Times New Roman" w:hAnsi="Times New Roman" w:cs="Times New Roman" w:hint="eastAsia"/>
          <w:b/>
          <w:sz w:val="22"/>
          <w:lang w:val="en-GB"/>
        </w:rPr>
        <w:t>TRP i</w:t>
      </w:r>
      <w:r>
        <w:rPr>
          <w:rFonts w:ascii="Times New Roman" w:hAnsi="Times New Roman" w:cs="Times New Roman"/>
          <w:b/>
          <w:sz w:val="22"/>
          <w:lang w:val="en-GB"/>
        </w:rPr>
        <w:t>dentity”.)</w:t>
      </w:r>
    </w:p>
    <w:p w14:paraId="30C3B6F8" w14:textId="2DFAA869" w:rsidR="00C42AE5" w:rsidRDefault="00C42AE5" w:rsidP="00C42AE5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 w:rsidR="00E04EC1">
        <w:rPr>
          <w:rFonts w:ascii="Times New Roman" w:hAnsi="Times New Roman" w:cs="Times New Roman"/>
          <w:b/>
          <w:sz w:val="22"/>
          <w:lang w:val="en-GB"/>
        </w:rPr>
        <w:t>4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>PHR MAC CEs for mTRP PUSCH</w:t>
      </w:r>
      <w:r w:rsidRPr="00A20012">
        <w:rPr>
          <w:rFonts w:ascii="Times New Roman" w:hAnsi="Times New Roman" w:cs="Times New Roman"/>
          <w:b/>
          <w:sz w:val="22"/>
          <w:lang w:val="en-GB"/>
        </w:rPr>
        <w:t xml:space="preserve"> repetition</w:t>
      </w:r>
      <w:r>
        <w:rPr>
          <w:rFonts w:ascii="Times New Roman" w:hAnsi="Times New Roman" w:cs="Times New Roman"/>
          <w:b/>
          <w:sz w:val="22"/>
          <w:lang w:val="en-GB"/>
        </w:rPr>
        <w:t xml:space="preserve"> do not explicitly include “TRP identity”.</w:t>
      </w:r>
    </w:p>
    <w:p w14:paraId="575FD94D" w14:textId="47B61C06" w:rsidR="00A96BC5" w:rsidRPr="00E91028" w:rsidRDefault="00FF1BD3" w:rsidP="00D04B41">
      <w:pPr>
        <w:spacing w:after="2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Two P fields indicates whether power backoff is applied to the respective TRP. Accordingly, each MPE field for both TRP, if P field is not 0, indicates the applied power backoff for each TRP.</w:t>
      </w:r>
      <w:r w:rsidR="00E046D4">
        <w:rPr>
          <w:rFonts w:ascii="Times New Roman" w:hAnsi="Times New Roman" w:cs="Times New Roman"/>
          <w:sz w:val="22"/>
          <w:lang w:val="en-GB"/>
        </w:rPr>
        <w:t xml:space="preserve"> Since different TRPs can have different maximum transmit powers </w:t>
      </w:r>
      <w:r w:rsidR="0034030D">
        <w:rPr>
          <w:rFonts w:ascii="Times New Roman" w:hAnsi="Times New Roman" w:cs="Times New Roman"/>
          <w:sz w:val="22"/>
          <w:lang w:val="en-GB"/>
        </w:rPr>
        <w:t>in a serving cell, f</w:t>
      </w:r>
      <w:r w:rsidR="00E046D4">
        <w:rPr>
          <w:rFonts w:ascii="Times New Roman" w:hAnsi="Times New Roman" w:cs="Times New Roman"/>
          <w:sz w:val="22"/>
          <w:lang w:val="en-GB"/>
        </w:rPr>
        <w:t>or each reported</w:t>
      </w:r>
      <w:r w:rsidR="00D53694">
        <w:rPr>
          <w:rFonts w:ascii="Times New Roman" w:hAnsi="Times New Roman" w:cs="Times New Roman"/>
          <w:sz w:val="22"/>
          <w:lang w:val="en-GB"/>
        </w:rPr>
        <w:t xml:space="preserve"> PH</w:t>
      </w:r>
      <w:r w:rsidR="00E046D4">
        <w:rPr>
          <w:rFonts w:ascii="Times New Roman" w:hAnsi="Times New Roman" w:cs="Times New Roman"/>
          <w:sz w:val="22"/>
          <w:lang w:val="en-GB"/>
        </w:rPr>
        <w:t>, different maximum power (P</w:t>
      </w:r>
      <w:r w:rsidR="00E046D4" w:rsidRPr="00E046D4">
        <w:rPr>
          <w:rFonts w:ascii="Times New Roman" w:hAnsi="Times New Roman" w:cs="Times New Roman"/>
          <w:sz w:val="22"/>
          <w:vertAlign w:val="subscript"/>
          <w:lang w:val="en-GB"/>
        </w:rPr>
        <w:t>CMAX,f,c 1-1</w:t>
      </w:r>
      <w:r w:rsidR="00E046D4">
        <w:rPr>
          <w:rFonts w:ascii="Times New Roman" w:hAnsi="Times New Roman" w:cs="Times New Roman"/>
          <w:sz w:val="22"/>
          <w:lang w:val="en-GB"/>
        </w:rPr>
        <w:t xml:space="preserve"> and P</w:t>
      </w:r>
      <w:r w:rsidR="00E046D4" w:rsidRPr="00E046D4">
        <w:rPr>
          <w:rFonts w:ascii="Times New Roman" w:hAnsi="Times New Roman" w:cs="Times New Roman"/>
          <w:sz w:val="22"/>
          <w:vertAlign w:val="subscript"/>
          <w:lang w:val="en-GB"/>
        </w:rPr>
        <w:t>CMAX,f,c, 1-2</w:t>
      </w:r>
      <w:r w:rsidR="00E046D4">
        <w:rPr>
          <w:rFonts w:ascii="Times New Roman" w:hAnsi="Times New Roman" w:cs="Times New Roman"/>
          <w:sz w:val="22"/>
          <w:lang w:val="en-GB"/>
        </w:rPr>
        <w:t>)</w:t>
      </w:r>
      <w:r w:rsidR="0034030D">
        <w:rPr>
          <w:rFonts w:ascii="Times New Roman" w:hAnsi="Times New Roman" w:cs="Times New Roman"/>
          <w:sz w:val="22"/>
          <w:lang w:val="en-GB"/>
        </w:rPr>
        <w:t xml:space="preserve"> is included in the MAC CE as well.</w:t>
      </w:r>
    </w:p>
    <w:p w14:paraId="7B9767B9" w14:textId="041B9D9D" w:rsidR="00C42AE5" w:rsidRDefault="00C42AE5" w:rsidP="00C42AE5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 w:rsidR="00E04EC1">
        <w:rPr>
          <w:rFonts w:ascii="Times New Roman" w:hAnsi="Times New Roman" w:cs="Times New Roman"/>
          <w:b/>
          <w:sz w:val="22"/>
          <w:lang w:val="en-GB"/>
        </w:rPr>
        <w:t>5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>MPE could be reported for each TRP in PHR MAC CE for mTRP PUSCH</w:t>
      </w:r>
      <w:r w:rsidRPr="00A20012">
        <w:rPr>
          <w:rFonts w:ascii="Times New Roman" w:hAnsi="Times New Roman" w:cs="Times New Roman"/>
          <w:b/>
          <w:sz w:val="22"/>
          <w:lang w:val="en-GB"/>
        </w:rPr>
        <w:t xml:space="preserve"> repetition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</w:p>
    <w:p w14:paraId="3CC25DF4" w14:textId="327A3EDE" w:rsidR="00C42AE5" w:rsidRDefault="00C42AE5" w:rsidP="00C42AE5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 w:rsidR="00E04EC1">
        <w:rPr>
          <w:rFonts w:ascii="Times New Roman" w:hAnsi="Times New Roman" w:cs="Times New Roman"/>
          <w:b/>
          <w:sz w:val="22"/>
          <w:lang w:val="en-GB"/>
        </w:rPr>
        <w:t>6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>P</w:t>
      </w:r>
      <w:r w:rsidRPr="00B43696">
        <w:rPr>
          <w:rFonts w:ascii="Times New Roman" w:hAnsi="Times New Roman" w:cs="Times New Roman"/>
          <w:b/>
          <w:sz w:val="22"/>
          <w:vertAlign w:val="subscript"/>
          <w:lang w:val="en-GB"/>
        </w:rPr>
        <w:t>CMAX</w:t>
      </w:r>
      <w:r>
        <w:rPr>
          <w:rFonts w:ascii="Times New Roman" w:hAnsi="Times New Roman" w:cs="Times New Roman"/>
          <w:b/>
          <w:sz w:val="22"/>
          <w:lang w:val="en-GB"/>
        </w:rPr>
        <w:t xml:space="preserve"> is reported for each TRP in PHR MAC CE for mTRP PUSCH</w:t>
      </w:r>
      <w:r w:rsidRPr="00A20012">
        <w:rPr>
          <w:rFonts w:ascii="Times New Roman" w:hAnsi="Times New Roman" w:cs="Times New Roman"/>
          <w:b/>
          <w:sz w:val="22"/>
          <w:lang w:val="en-GB"/>
        </w:rPr>
        <w:t xml:space="preserve"> repetition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</w:p>
    <w:p w14:paraId="05EDA6DC" w14:textId="4E143328" w:rsidR="003F719E" w:rsidRPr="00000318" w:rsidRDefault="007F1433" w:rsidP="00C5774F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E</w:t>
      </w:r>
      <w:r w:rsidR="003F719E">
        <w:rPr>
          <w:rFonts w:ascii="Times New Roman" w:hAnsi="Times New Roman" w:cs="Times New Roman"/>
          <w:sz w:val="22"/>
          <w:lang w:val="en-GB"/>
        </w:rPr>
        <w:t>xample</w:t>
      </w:r>
      <w:r>
        <w:rPr>
          <w:rFonts w:ascii="Times New Roman" w:hAnsi="Times New Roman" w:cs="Times New Roman"/>
          <w:sz w:val="22"/>
          <w:lang w:val="en-GB"/>
        </w:rPr>
        <w:t>s</w:t>
      </w:r>
      <w:r w:rsidR="003F719E">
        <w:rPr>
          <w:rFonts w:ascii="Times New Roman" w:hAnsi="Times New Roman" w:cs="Times New Roman"/>
          <w:sz w:val="22"/>
          <w:lang w:val="en-GB"/>
        </w:rPr>
        <w:t xml:space="preserve"> of Multiple Entry mTRP PHR MAC CE </w:t>
      </w:r>
      <w:r w:rsidR="0081158E">
        <w:rPr>
          <w:rFonts w:ascii="Times New Roman" w:hAnsi="Times New Roman" w:cs="Times New Roman"/>
          <w:sz w:val="22"/>
          <w:lang w:val="en-GB"/>
        </w:rPr>
        <w:t>are</w:t>
      </w:r>
      <w:r w:rsidR="003F719E">
        <w:rPr>
          <w:rFonts w:ascii="Times New Roman" w:hAnsi="Times New Roman" w:cs="Times New Roman"/>
          <w:sz w:val="22"/>
          <w:lang w:val="en-GB"/>
        </w:rPr>
        <w:t xml:space="preserve"> shown in Figure 2</w:t>
      </w:r>
      <w:r w:rsidR="00992E10">
        <w:rPr>
          <w:rFonts w:ascii="Times New Roman" w:hAnsi="Times New Roman" w:cs="Times New Roman"/>
          <w:sz w:val="22"/>
          <w:lang w:val="en-GB"/>
        </w:rPr>
        <w:t xml:space="preserve">. In addition to </w:t>
      </w:r>
      <w:r w:rsidR="0081158E">
        <w:rPr>
          <w:rFonts w:ascii="Times New Roman" w:hAnsi="Times New Roman" w:cs="Times New Roman"/>
          <w:sz w:val="22"/>
          <w:lang w:val="en-GB"/>
        </w:rPr>
        <w:t>accommodating</w:t>
      </w:r>
      <w:r w:rsidR="00992E10">
        <w:rPr>
          <w:rFonts w:ascii="Times New Roman" w:hAnsi="Times New Roman" w:cs="Times New Roman"/>
          <w:sz w:val="22"/>
          <w:lang w:val="en-GB"/>
        </w:rPr>
        <w:t xml:space="preserve"> Type 2 PH for SpCell of the other MAC entity and (Type 1 or Type 3) PH for SCells, the UE should indicate the network whether the MAC CE includes one or two PH</w:t>
      </w:r>
      <w:r w:rsidR="00D53694">
        <w:rPr>
          <w:rFonts w:ascii="Times New Roman" w:hAnsi="Times New Roman" w:cs="Times New Roman"/>
          <w:sz w:val="22"/>
          <w:lang w:val="en-GB"/>
        </w:rPr>
        <w:t>s</w:t>
      </w:r>
      <w:r w:rsidR="00992E10">
        <w:rPr>
          <w:rFonts w:ascii="Times New Roman" w:hAnsi="Times New Roman" w:cs="Times New Roman"/>
          <w:sz w:val="22"/>
          <w:lang w:val="en-GB"/>
        </w:rPr>
        <w:t xml:space="preserve"> for </w:t>
      </w:r>
      <w:r w:rsidR="00000318">
        <w:rPr>
          <w:rFonts w:ascii="Times New Roman" w:hAnsi="Times New Roman" w:cs="Times New Roman"/>
          <w:sz w:val="22"/>
          <w:lang w:val="en-GB"/>
        </w:rPr>
        <w:t>each</w:t>
      </w:r>
      <w:r w:rsidR="00992E10">
        <w:rPr>
          <w:rFonts w:ascii="Times New Roman" w:hAnsi="Times New Roman" w:cs="Times New Roman"/>
          <w:sz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lang w:val="en-GB"/>
        </w:rPr>
        <w:t>s</w:t>
      </w:r>
      <w:r w:rsidR="00992E10">
        <w:rPr>
          <w:rFonts w:ascii="Times New Roman" w:hAnsi="Times New Roman" w:cs="Times New Roman"/>
          <w:sz w:val="22"/>
          <w:lang w:val="en-GB"/>
        </w:rPr>
        <w:t xml:space="preserve">erving </w:t>
      </w:r>
      <w:r>
        <w:rPr>
          <w:rFonts w:ascii="Times New Roman" w:hAnsi="Times New Roman" w:cs="Times New Roman"/>
          <w:sz w:val="22"/>
          <w:lang w:val="en-GB"/>
        </w:rPr>
        <w:t>c</w:t>
      </w:r>
      <w:r w:rsidR="00992E10">
        <w:rPr>
          <w:rFonts w:ascii="Times New Roman" w:hAnsi="Times New Roman" w:cs="Times New Roman"/>
          <w:sz w:val="22"/>
          <w:lang w:val="en-GB"/>
        </w:rPr>
        <w:t>ell.</w:t>
      </w:r>
      <w:r w:rsidR="00000318">
        <w:rPr>
          <w:rFonts w:ascii="Times New Roman" w:hAnsi="Times New Roman" w:cs="Times New Roman"/>
          <w:sz w:val="22"/>
          <w:lang w:val="en-GB"/>
        </w:rPr>
        <w:t xml:space="preserve"> </w:t>
      </w:r>
      <w:r w:rsidR="00D53694">
        <w:rPr>
          <w:rFonts w:ascii="Times New Roman" w:hAnsi="Times New Roman" w:cs="Times New Roman"/>
          <w:sz w:val="22"/>
          <w:lang w:val="en-GB"/>
        </w:rPr>
        <w:t xml:space="preserve">Although whether to </w:t>
      </w:r>
      <w:r w:rsidR="00D53694" w:rsidRPr="00D53694">
        <w:rPr>
          <w:rFonts w:ascii="Times New Roman" w:hAnsi="Times New Roman" w:cs="Times New Roman"/>
          <w:sz w:val="22"/>
          <w:lang w:val="en-GB"/>
        </w:rPr>
        <w:t xml:space="preserve">report one or two PHs for a serving cell </w:t>
      </w:r>
      <w:r w:rsidR="00D53694">
        <w:rPr>
          <w:rFonts w:ascii="Times New Roman" w:hAnsi="Times New Roman" w:cs="Times New Roman"/>
          <w:sz w:val="22"/>
          <w:lang w:val="en-GB"/>
        </w:rPr>
        <w:t xml:space="preserve">is configured by gNB, ambiguity may occur upon reconfiguration. </w:t>
      </w:r>
      <w:r w:rsidR="00000318">
        <w:rPr>
          <w:rFonts w:ascii="Times New Roman" w:hAnsi="Times New Roman" w:cs="Times New Roman"/>
          <w:sz w:val="22"/>
          <w:lang w:val="en-GB"/>
        </w:rPr>
        <w:t>In Figure 2, N field</w:t>
      </w:r>
      <w:r w:rsidR="00D53694">
        <w:rPr>
          <w:rFonts w:ascii="Times New Roman" w:hAnsi="Times New Roman" w:cs="Times New Roman"/>
          <w:sz w:val="22"/>
          <w:lang w:val="en-GB"/>
        </w:rPr>
        <w:t>s</w:t>
      </w:r>
      <w:r w:rsidR="00000318">
        <w:rPr>
          <w:rFonts w:ascii="Times New Roman" w:hAnsi="Times New Roman" w:cs="Times New Roman"/>
          <w:sz w:val="22"/>
          <w:lang w:val="en-GB"/>
        </w:rPr>
        <w:t xml:space="preserve"> </w:t>
      </w:r>
      <w:r w:rsidR="00D53694">
        <w:rPr>
          <w:rFonts w:ascii="Times New Roman" w:hAnsi="Times New Roman" w:cs="Times New Roman"/>
          <w:sz w:val="22"/>
          <w:lang w:val="en-GB"/>
        </w:rPr>
        <w:t>are</w:t>
      </w:r>
      <w:r w:rsidR="00000318">
        <w:rPr>
          <w:rFonts w:ascii="Times New Roman" w:hAnsi="Times New Roman" w:cs="Times New Roman"/>
          <w:sz w:val="22"/>
          <w:lang w:val="en-GB"/>
        </w:rPr>
        <w:t xml:space="preserve"> added compared with </w:t>
      </w:r>
      <w:r w:rsidR="00A20012">
        <w:rPr>
          <w:rFonts w:ascii="Times New Roman" w:hAnsi="Times New Roman" w:cs="Times New Roman"/>
          <w:sz w:val="22"/>
          <w:lang w:val="en-GB"/>
        </w:rPr>
        <w:t>legacy</w:t>
      </w:r>
      <w:r w:rsidR="00000318">
        <w:rPr>
          <w:rFonts w:ascii="Times New Roman" w:hAnsi="Times New Roman" w:cs="Times New Roman"/>
          <w:sz w:val="22"/>
          <w:lang w:val="en-GB"/>
        </w:rPr>
        <w:t xml:space="preserve"> </w:t>
      </w:r>
      <w:r w:rsidR="00000318" w:rsidRPr="00000318">
        <w:rPr>
          <w:rFonts w:ascii="Times New Roman" w:hAnsi="Times New Roman" w:cs="Times New Roman"/>
          <w:sz w:val="22"/>
          <w:lang w:val="en-GB"/>
        </w:rPr>
        <w:t>Multiple Entry PHR MAC CE</w:t>
      </w:r>
      <w:r w:rsidR="00000318">
        <w:rPr>
          <w:rFonts w:ascii="Times New Roman" w:hAnsi="Times New Roman" w:cs="Times New Roman"/>
          <w:sz w:val="22"/>
          <w:lang w:val="en-GB"/>
        </w:rPr>
        <w:t xml:space="preserve"> where each N field indicates whether a </w:t>
      </w:r>
      <w:r w:rsidR="00D53694">
        <w:rPr>
          <w:rFonts w:ascii="Times New Roman" w:hAnsi="Times New Roman" w:cs="Times New Roman"/>
          <w:sz w:val="22"/>
          <w:lang w:val="en-GB"/>
        </w:rPr>
        <w:t xml:space="preserve">corresponding </w:t>
      </w:r>
      <w:r>
        <w:rPr>
          <w:rFonts w:ascii="Times New Roman" w:hAnsi="Times New Roman" w:cs="Times New Roman"/>
          <w:sz w:val="22"/>
          <w:lang w:val="en-GB"/>
        </w:rPr>
        <w:t>s</w:t>
      </w:r>
      <w:r w:rsidR="00000318">
        <w:rPr>
          <w:rFonts w:ascii="Times New Roman" w:hAnsi="Times New Roman" w:cs="Times New Roman"/>
          <w:sz w:val="22"/>
          <w:lang w:val="en-GB"/>
        </w:rPr>
        <w:t xml:space="preserve">erving </w:t>
      </w:r>
      <w:r>
        <w:rPr>
          <w:rFonts w:ascii="Times New Roman" w:hAnsi="Times New Roman" w:cs="Times New Roman"/>
          <w:sz w:val="22"/>
          <w:lang w:val="en-GB"/>
        </w:rPr>
        <w:t>c</w:t>
      </w:r>
      <w:r w:rsidR="00000318">
        <w:rPr>
          <w:rFonts w:ascii="Times New Roman" w:hAnsi="Times New Roman" w:cs="Times New Roman"/>
          <w:sz w:val="22"/>
          <w:lang w:val="en-GB"/>
        </w:rPr>
        <w:t>ell is reported with one or two PH</w:t>
      </w:r>
      <w:r w:rsidR="00D53694">
        <w:rPr>
          <w:rFonts w:ascii="Times New Roman" w:hAnsi="Times New Roman" w:cs="Times New Roman"/>
          <w:sz w:val="22"/>
          <w:lang w:val="en-GB"/>
        </w:rPr>
        <w:t>s</w:t>
      </w:r>
      <w:r w:rsidR="00000318">
        <w:rPr>
          <w:rFonts w:ascii="Times New Roman" w:hAnsi="Times New Roman" w:cs="Times New Roman"/>
          <w:sz w:val="22"/>
          <w:lang w:val="en-GB"/>
        </w:rPr>
        <w:t>. For example, N</w:t>
      </w:r>
      <w:r w:rsidR="00000318" w:rsidRPr="00000318">
        <w:rPr>
          <w:rFonts w:ascii="Times New Roman" w:hAnsi="Times New Roman" w:cs="Times New Roman"/>
          <w:sz w:val="22"/>
          <w:vertAlign w:val="subscript"/>
          <w:lang w:val="en-GB"/>
        </w:rPr>
        <w:t>1</w:t>
      </w:r>
      <w:r w:rsidR="00000318">
        <w:rPr>
          <w:rFonts w:ascii="Times New Roman" w:hAnsi="Times New Roman" w:cs="Times New Roman"/>
          <w:sz w:val="22"/>
          <w:lang w:val="en-GB"/>
        </w:rPr>
        <w:t xml:space="preserve"> set to “1” indicates that two PH</w:t>
      </w:r>
      <w:r w:rsidR="00D53694">
        <w:rPr>
          <w:rFonts w:ascii="Times New Roman" w:hAnsi="Times New Roman" w:cs="Times New Roman"/>
          <w:sz w:val="22"/>
          <w:lang w:val="en-GB"/>
        </w:rPr>
        <w:t>s</w:t>
      </w:r>
      <w:r w:rsidR="00000318">
        <w:rPr>
          <w:rFonts w:ascii="Times New Roman" w:hAnsi="Times New Roman" w:cs="Times New Roman"/>
          <w:sz w:val="22"/>
          <w:lang w:val="en-GB"/>
        </w:rPr>
        <w:t xml:space="preserve"> are reported in the MAC CE for both TRPs of </w:t>
      </w:r>
      <w:r>
        <w:rPr>
          <w:rFonts w:ascii="Times New Roman" w:hAnsi="Times New Roman" w:cs="Times New Roman"/>
          <w:sz w:val="22"/>
          <w:lang w:val="en-GB"/>
        </w:rPr>
        <w:t>s</w:t>
      </w:r>
      <w:r w:rsidR="00000318">
        <w:rPr>
          <w:rFonts w:ascii="Times New Roman" w:hAnsi="Times New Roman" w:cs="Times New Roman"/>
          <w:sz w:val="22"/>
          <w:lang w:val="en-GB"/>
        </w:rPr>
        <w:t xml:space="preserve">erving </w:t>
      </w:r>
      <w:r>
        <w:rPr>
          <w:rFonts w:ascii="Times New Roman" w:hAnsi="Times New Roman" w:cs="Times New Roman"/>
          <w:sz w:val="22"/>
          <w:lang w:val="en-GB"/>
        </w:rPr>
        <w:t>c</w:t>
      </w:r>
      <w:r w:rsidR="00000318">
        <w:rPr>
          <w:rFonts w:ascii="Times New Roman" w:hAnsi="Times New Roman" w:cs="Times New Roman"/>
          <w:sz w:val="22"/>
          <w:lang w:val="en-GB"/>
        </w:rPr>
        <w:t xml:space="preserve">ell </w:t>
      </w:r>
      <w:r w:rsidR="006F18B9">
        <w:rPr>
          <w:rFonts w:ascii="Times New Roman" w:hAnsi="Times New Roman" w:cs="Times New Roman"/>
          <w:sz w:val="22"/>
          <w:lang w:val="en-GB"/>
        </w:rPr>
        <w:t>with</w:t>
      </w:r>
      <w:r w:rsidR="003D5247">
        <w:rPr>
          <w:rFonts w:ascii="Times New Roman" w:hAnsi="Times New Roman" w:cs="Times New Roman"/>
          <w:sz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lang w:val="en-GB"/>
        </w:rPr>
        <w:t>s</w:t>
      </w:r>
      <w:r w:rsidR="003D5247">
        <w:rPr>
          <w:rFonts w:ascii="Times New Roman" w:hAnsi="Times New Roman" w:cs="Times New Roman"/>
          <w:sz w:val="22"/>
          <w:lang w:val="en-GB"/>
        </w:rPr>
        <w:t xml:space="preserve">erving </w:t>
      </w:r>
      <w:r>
        <w:rPr>
          <w:rFonts w:ascii="Times New Roman" w:hAnsi="Times New Roman" w:cs="Times New Roman"/>
          <w:sz w:val="22"/>
          <w:lang w:val="en-GB"/>
        </w:rPr>
        <w:t>c</w:t>
      </w:r>
      <w:r w:rsidR="003D5247">
        <w:rPr>
          <w:rFonts w:ascii="Times New Roman" w:hAnsi="Times New Roman" w:cs="Times New Roman"/>
          <w:sz w:val="22"/>
          <w:lang w:val="en-GB"/>
        </w:rPr>
        <w:t>ell index 1</w:t>
      </w:r>
      <w:r w:rsidR="00000318">
        <w:rPr>
          <w:rFonts w:ascii="Times New Roman" w:hAnsi="Times New Roman" w:cs="Times New Roman"/>
          <w:sz w:val="22"/>
          <w:lang w:val="en-GB"/>
        </w:rPr>
        <w:t>.</w:t>
      </w:r>
      <w:r w:rsidR="006F18B9" w:rsidRPr="006F18B9">
        <w:rPr>
          <w:rFonts w:ascii="Times New Roman" w:hAnsi="Times New Roman" w:cs="Times New Roman"/>
          <w:sz w:val="22"/>
          <w:lang w:val="en-GB"/>
        </w:rPr>
        <w:t xml:space="preserve"> </w:t>
      </w:r>
      <w:r w:rsidR="006F18B9">
        <w:rPr>
          <w:rFonts w:ascii="Times New Roman" w:hAnsi="Times New Roman" w:cs="Times New Roman"/>
          <w:sz w:val="22"/>
          <w:lang w:val="en-GB"/>
        </w:rPr>
        <w:t>N</w:t>
      </w:r>
      <w:r w:rsidR="006F18B9">
        <w:rPr>
          <w:rFonts w:ascii="Times New Roman" w:hAnsi="Times New Roman" w:cs="Times New Roman"/>
          <w:sz w:val="22"/>
          <w:vertAlign w:val="subscript"/>
          <w:lang w:val="en-GB"/>
        </w:rPr>
        <w:t>2</w:t>
      </w:r>
      <w:r w:rsidR="006F18B9">
        <w:rPr>
          <w:rFonts w:ascii="Times New Roman" w:hAnsi="Times New Roman" w:cs="Times New Roman"/>
          <w:sz w:val="22"/>
          <w:lang w:val="en-GB"/>
        </w:rPr>
        <w:t xml:space="preserve"> set to “0” indicates that one PH is reported in the MAC CE for </w:t>
      </w:r>
      <w:r>
        <w:rPr>
          <w:rFonts w:ascii="Times New Roman" w:hAnsi="Times New Roman" w:cs="Times New Roman"/>
          <w:sz w:val="22"/>
          <w:lang w:val="en-GB"/>
        </w:rPr>
        <w:t>s</w:t>
      </w:r>
      <w:r w:rsidR="006F18B9">
        <w:rPr>
          <w:rFonts w:ascii="Times New Roman" w:hAnsi="Times New Roman" w:cs="Times New Roman"/>
          <w:sz w:val="22"/>
          <w:lang w:val="en-GB"/>
        </w:rPr>
        <w:t xml:space="preserve">erving </w:t>
      </w:r>
      <w:r>
        <w:rPr>
          <w:rFonts w:ascii="Times New Roman" w:hAnsi="Times New Roman" w:cs="Times New Roman"/>
          <w:sz w:val="22"/>
          <w:lang w:val="en-GB"/>
        </w:rPr>
        <w:t>c</w:t>
      </w:r>
      <w:r w:rsidR="006F18B9">
        <w:rPr>
          <w:rFonts w:ascii="Times New Roman" w:hAnsi="Times New Roman" w:cs="Times New Roman"/>
          <w:sz w:val="22"/>
          <w:lang w:val="en-GB"/>
        </w:rPr>
        <w:t xml:space="preserve">ell with </w:t>
      </w:r>
      <w:r>
        <w:rPr>
          <w:rFonts w:ascii="Times New Roman" w:hAnsi="Times New Roman" w:cs="Times New Roman"/>
          <w:sz w:val="22"/>
          <w:lang w:val="en-GB"/>
        </w:rPr>
        <w:t>s</w:t>
      </w:r>
      <w:r w:rsidR="006F18B9">
        <w:rPr>
          <w:rFonts w:ascii="Times New Roman" w:hAnsi="Times New Roman" w:cs="Times New Roman"/>
          <w:sz w:val="22"/>
          <w:lang w:val="en-GB"/>
        </w:rPr>
        <w:t xml:space="preserve">erving </w:t>
      </w:r>
      <w:r>
        <w:rPr>
          <w:rFonts w:ascii="Times New Roman" w:hAnsi="Times New Roman" w:cs="Times New Roman"/>
          <w:sz w:val="22"/>
          <w:lang w:val="en-GB"/>
        </w:rPr>
        <w:t>c</w:t>
      </w:r>
      <w:r w:rsidR="006F18B9">
        <w:rPr>
          <w:rFonts w:ascii="Times New Roman" w:hAnsi="Times New Roman" w:cs="Times New Roman"/>
          <w:sz w:val="22"/>
          <w:lang w:val="en-GB"/>
        </w:rPr>
        <w:t>ell index 2.</w:t>
      </w:r>
    </w:p>
    <w:p w14:paraId="13BB5100" w14:textId="16CA9248" w:rsidR="004446B5" w:rsidRDefault="004446B5" w:rsidP="004446B5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 w:rsidR="00E04EC1">
        <w:rPr>
          <w:rFonts w:ascii="Times New Roman" w:hAnsi="Times New Roman" w:cs="Times New Roman"/>
          <w:b/>
          <w:sz w:val="22"/>
          <w:lang w:val="en-GB"/>
        </w:rPr>
        <w:t>7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>A bitmap is included in Multiple Entry PHR MAC CE for mTRP PUSCH</w:t>
      </w:r>
      <w:r w:rsidRPr="00A20012">
        <w:rPr>
          <w:rFonts w:ascii="Times New Roman" w:hAnsi="Times New Roman" w:cs="Times New Roman"/>
          <w:b/>
          <w:sz w:val="22"/>
          <w:lang w:val="en-GB"/>
        </w:rPr>
        <w:t xml:space="preserve"> repetition</w:t>
      </w:r>
      <w:r>
        <w:rPr>
          <w:rFonts w:ascii="Times New Roman" w:hAnsi="Times New Roman" w:cs="Times New Roman"/>
          <w:b/>
          <w:sz w:val="22"/>
          <w:lang w:val="en-GB"/>
        </w:rPr>
        <w:t>, and each bit indicates whether one or two PHs is reported for the corresponding serving cell.</w:t>
      </w:r>
    </w:p>
    <w:p w14:paraId="0F02355C" w14:textId="53CC7896" w:rsidR="004446B5" w:rsidRDefault="004446B5" w:rsidP="004446B5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8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>Adopt Figure 1 and Figure</w:t>
      </w:r>
      <w:r w:rsidR="0032054A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>2 as baseline for designing new PHR MAC CEs for mTRP PUSCH</w:t>
      </w:r>
      <w:r w:rsidRPr="00A20012">
        <w:rPr>
          <w:rFonts w:ascii="Times New Roman" w:hAnsi="Times New Roman" w:cs="Times New Roman"/>
          <w:b/>
          <w:sz w:val="22"/>
          <w:lang w:val="en-GB"/>
        </w:rPr>
        <w:t xml:space="preserve"> repetition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</w:p>
    <w:p w14:paraId="3A14AEE1" w14:textId="77777777" w:rsidR="003F719E" w:rsidRDefault="003F719E" w:rsidP="00C5774F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</w:p>
    <w:p w14:paraId="01E3F506" w14:textId="53F3F7AB" w:rsidR="00C5774F" w:rsidRDefault="003F719E" w:rsidP="003F719E">
      <w:pPr>
        <w:spacing w:after="240"/>
        <w:jc w:val="center"/>
        <w:rPr>
          <w:rFonts w:ascii="Times New Roman" w:hAnsi="Times New Roman" w:cs="Times New Roman"/>
          <w:sz w:val="22"/>
          <w:lang w:val="en-GB"/>
        </w:rPr>
      </w:pPr>
      <w:r>
        <w:object w:dxaOrig="4611" w:dyaOrig="10139" w14:anchorId="77CB3FAD">
          <v:shape id="_x0000_i1026" type="#_x0000_t75" style="width:230.6pt;height:506.85pt" o:ole="">
            <v:imagedata r:id="rId10" o:title=""/>
          </v:shape>
          <o:OLEObject Type="Embed" ProgID="Visio.Drawing.11" ShapeID="_x0000_i1026" DrawAspect="Content" ObjectID="_1706341073" r:id="rId11"/>
        </w:object>
      </w:r>
      <w:r>
        <w:rPr>
          <w:rFonts w:ascii="Times New Roman" w:hAnsi="Times New Roman" w:cs="Times New Roman"/>
          <w:sz w:val="22"/>
          <w:lang w:val="en-GB"/>
        </w:rPr>
        <w:t>.</w:t>
      </w:r>
      <w:r w:rsidR="004446B5">
        <w:object w:dxaOrig="4611" w:dyaOrig="13540" w14:anchorId="101014A0">
          <v:shape id="_x0000_i1027" type="#_x0000_t75" style="width:230.6pt;height:676.85pt" o:ole="">
            <v:imagedata r:id="rId12" o:title=""/>
          </v:shape>
          <o:OLEObject Type="Embed" ProgID="Visio.Drawing.11" ShapeID="_x0000_i1027" DrawAspect="Content" ObjectID="_1706341074" r:id="rId13"/>
        </w:object>
      </w:r>
    </w:p>
    <w:p w14:paraId="115C8CB7" w14:textId="26F41C9D" w:rsidR="003F719E" w:rsidRDefault="003F719E" w:rsidP="003F719E">
      <w:pPr>
        <w:spacing w:after="240"/>
        <w:jc w:val="center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Figure 2. </w:t>
      </w:r>
      <w:r w:rsidR="00A20012">
        <w:rPr>
          <w:rFonts w:ascii="Times New Roman" w:hAnsi="Times New Roman" w:cs="Times New Roman"/>
          <w:sz w:val="22"/>
          <w:lang w:val="en-GB"/>
        </w:rPr>
        <w:t>E</w:t>
      </w:r>
      <w:r>
        <w:rPr>
          <w:rFonts w:ascii="Times New Roman" w:hAnsi="Times New Roman" w:cs="Times New Roman"/>
          <w:sz w:val="22"/>
          <w:lang w:val="en-GB"/>
        </w:rPr>
        <w:t>xample</w:t>
      </w:r>
      <w:r w:rsidR="004446B5">
        <w:rPr>
          <w:rFonts w:ascii="Times New Roman" w:hAnsi="Times New Roman" w:cs="Times New Roman"/>
          <w:sz w:val="22"/>
          <w:lang w:val="en-GB"/>
        </w:rPr>
        <w:t>s</w:t>
      </w:r>
      <w:r>
        <w:rPr>
          <w:rFonts w:ascii="Times New Roman" w:hAnsi="Times New Roman" w:cs="Times New Roman"/>
          <w:sz w:val="22"/>
          <w:lang w:val="en-GB"/>
        </w:rPr>
        <w:t xml:space="preserve"> of </w:t>
      </w:r>
      <w:r w:rsidRPr="003F719E">
        <w:rPr>
          <w:rFonts w:ascii="Times New Roman" w:hAnsi="Times New Roman" w:cs="Times New Roman"/>
          <w:sz w:val="22"/>
          <w:lang w:val="en-GB"/>
        </w:rPr>
        <w:t xml:space="preserve">Multiple Entry </w:t>
      </w:r>
      <w:r>
        <w:rPr>
          <w:rFonts w:ascii="Times New Roman" w:hAnsi="Times New Roman" w:cs="Times New Roman"/>
          <w:sz w:val="22"/>
          <w:lang w:val="en-GB"/>
        </w:rPr>
        <w:t xml:space="preserve">mTRP </w:t>
      </w:r>
      <w:r w:rsidRPr="003F719E">
        <w:rPr>
          <w:rFonts w:ascii="Times New Roman" w:hAnsi="Times New Roman" w:cs="Times New Roman"/>
          <w:sz w:val="22"/>
          <w:lang w:val="en-GB"/>
        </w:rPr>
        <w:t>PHR MAC CE</w:t>
      </w:r>
    </w:p>
    <w:p w14:paraId="32E5F8EC" w14:textId="33EBF638" w:rsidR="00C5774F" w:rsidRDefault="00C5774F" w:rsidP="00C5774F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</w:p>
    <w:p w14:paraId="4009D096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5393E65A" w14:textId="1A292398" w:rsidR="00DC4E26" w:rsidRDefault="00B2547B" w:rsidP="00FC5609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</w:t>
      </w:r>
      <w:r w:rsidR="001B65B3">
        <w:rPr>
          <w:rFonts w:ascii="Times New Roman" w:hAnsi="Times New Roman" w:cs="Times New Roman"/>
          <w:sz w:val="22"/>
        </w:rPr>
        <w:t xml:space="preserve">e have the following </w:t>
      </w:r>
      <w:r w:rsidR="00D662B8">
        <w:rPr>
          <w:rFonts w:ascii="Times New Roman" w:hAnsi="Times New Roman" w:cs="Times New Roman"/>
          <w:sz w:val="22"/>
        </w:rPr>
        <w:t>proposal</w:t>
      </w:r>
      <w:r w:rsidR="009B099C">
        <w:rPr>
          <w:rFonts w:ascii="Times New Roman" w:hAnsi="Times New Roman" w:cs="Times New Roman"/>
          <w:sz w:val="22"/>
        </w:rPr>
        <w:t>s</w:t>
      </w:r>
      <w:r w:rsidR="00D662B8">
        <w:rPr>
          <w:rFonts w:ascii="Times New Roman" w:hAnsi="Times New Roman" w:cs="Times New Roman"/>
          <w:sz w:val="22"/>
        </w:rPr>
        <w:t xml:space="preserve"> for</w:t>
      </w:r>
      <w:r w:rsidR="00781E50">
        <w:rPr>
          <w:rFonts w:ascii="Times New Roman" w:hAnsi="Times New Roman" w:cs="Times New Roman"/>
          <w:sz w:val="22"/>
        </w:rPr>
        <w:t xml:space="preserve"> </w:t>
      </w:r>
      <w:r w:rsidR="001159CE">
        <w:rPr>
          <w:rFonts w:ascii="Times New Roman" w:hAnsi="Times New Roman" w:cs="Times New Roman"/>
          <w:sz w:val="22"/>
        </w:rPr>
        <w:t>Power headroom reporting</w:t>
      </w:r>
      <w:r w:rsidR="00A20012">
        <w:rPr>
          <w:rFonts w:ascii="Times New Roman" w:hAnsi="Times New Roman" w:cs="Times New Roman"/>
          <w:sz w:val="22"/>
        </w:rPr>
        <w:t xml:space="preserve"> for mTRP PUSCH </w:t>
      </w:r>
      <w:r w:rsidR="00A20012" w:rsidRPr="00D53694">
        <w:rPr>
          <w:rFonts w:ascii="Times New Roman" w:hAnsi="Times New Roman" w:cs="Times New Roman"/>
          <w:sz w:val="22"/>
        </w:rPr>
        <w:t>repetition</w:t>
      </w:r>
      <w:r w:rsidR="001B65B3">
        <w:rPr>
          <w:rFonts w:ascii="Times New Roman" w:hAnsi="Times New Roman" w:cs="Times New Roman"/>
          <w:sz w:val="22"/>
        </w:rPr>
        <w:t>:</w:t>
      </w:r>
    </w:p>
    <w:p w14:paraId="0A170D04" w14:textId="77777777" w:rsidR="00156151" w:rsidRPr="006E48AB" w:rsidRDefault="00156151" w:rsidP="00156151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1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>Create new MAC CE for mTRP PHR reporting both TRPs of Cells with mTRP PUSCH repetition in one MAC CE.</w:t>
      </w:r>
    </w:p>
    <w:p w14:paraId="315B1B5C" w14:textId="77777777" w:rsidR="00156151" w:rsidRPr="00A670EB" w:rsidRDefault="00156151" w:rsidP="00156151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2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</w:r>
      <w:r>
        <w:rPr>
          <w:rFonts w:ascii="Times New Roman" w:hAnsi="Times New Roman" w:cs="Times New Roman" w:hint="eastAsia"/>
          <w:b/>
          <w:sz w:val="22"/>
          <w:lang w:val="en-GB"/>
        </w:rPr>
        <w:t>Wh</w:t>
      </w:r>
      <w:r>
        <w:rPr>
          <w:rFonts w:ascii="Times New Roman" w:hAnsi="Times New Roman" w:cs="Times New Roman"/>
          <w:b/>
          <w:sz w:val="22"/>
          <w:lang w:val="en-GB"/>
        </w:rPr>
        <w:t xml:space="preserve">en the UE is configured with </w:t>
      </w:r>
      <w:r>
        <w:rPr>
          <w:rFonts w:ascii="Times New Roman" w:hAnsi="Times New Roman" w:cs="Times New Roman"/>
          <w:b/>
          <w:i/>
          <w:sz w:val="22"/>
          <w:lang w:val="en-GB"/>
        </w:rPr>
        <w:t>twoPHRM</w:t>
      </w:r>
      <w:r w:rsidRPr="00B43696">
        <w:rPr>
          <w:rFonts w:ascii="Times New Roman" w:hAnsi="Times New Roman" w:cs="Times New Roman"/>
          <w:b/>
          <w:i/>
          <w:sz w:val="22"/>
          <w:lang w:val="en-GB"/>
        </w:rPr>
        <w:t>ode</w:t>
      </w:r>
      <w:r>
        <w:rPr>
          <w:rFonts w:ascii="Times New Roman" w:hAnsi="Times New Roman" w:cs="Times New Roman"/>
          <w:b/>
          <w:sz w:val="22"/>
          <w:lang w:val="en-GB"/>
        </w:rPr>
        <w:t xml:space="preserve"> for a CG, the UE decides whether to report one or two PHs for a serving cell of the CG based on</w:t>
      </w:r>
      <w:r w:rsidRPr="00A96BC5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>if mTRP PUSCH</w:t>
      </w:r>
      <w:r w:rsidRPr="00A20012">
        <w:rPr>
          <w:rFonts w:ascii="Times New Roman" w:hAnsi="Times New Roman" w:cs="Times New Roman"/>
          <w:b/>
          <w:sz w:val="22"/>
          <w:lang w:val="en-GB"/>
        </w:rPr>
        <w:t xml:space="preserve"> repetition</w:t>
      </w:r>
      <w:r>
        <w:rPr>
          <w:rFonts w:ascii="Times New Roman" w:hAnsi="Times New Roman" w:cs="Times New Roman"/>
          <w:b/>
          <w:sz w:val="22"/>
          <w:lang w:val="en-GB"/>
        </w:rPr>
        <w:t xml:space="preserve"> is enabled for the serving cell.</w:t>
      </w:r>
    </w:p>
    <w:p w14:paraId="63E5F8DC" w14:textId="77777777" w:rsidR="00E04EC1" w:rsidRDefault="00E04EC1" w:rsidP="00E04EC1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3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>Order of two PHs for a serving cell is based on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>the “</w:t>
      </w:r>
      <w:r>
        <w:rPr>
          <w:rFonts w:ascii="Times New Roman" w:hAnsi="Times New Roman" w:cs="Times New Roman" w:hint="eastAsia"/>
          <w:b/>
          <w:sz w:val="22"/>
          <w:lang w:val="en-GB"/>
        </w:rPr>
        <w:t>TRP i</w:t>
      </w:r>
      <w:r>
        <w:rPr>
          <w:rFonts w:ascii="Times New Roman" w:hAnsi="Times New Roman" w:cs="Times New Roman"/>
          <w:b/>
          <w:sz w:val="22"/>
          <w:lang w:val="en-GB"/>
        </w:rPr>
        <w:t>dentity”. (Wait for RAN1 response on the definition of “</w:t>
      </w:r>
      <w:r>
        <w:rPr>
          <w:rFonts w:ascii="Times New Roman" w:hAnsi="Times New Roman" w:cs="Times New Roman" w:hint="eastAsia"/>
          <w:b/>
          <w:sz w:val="22"/>
          <w:lang w:val="en-GB"/>
        </w:rPr>
        <w:t>TRP i</w:t>
      </w:r>
      <w:r>
        <w:rPr>
          <w:rFonts w:ascii="Times New Roman" w:hAnsi="Times New Roman" w:cs="Times New Roman"/>
          <w:b/>
          <w:sz w:val="22"/>
          <w:lang w:val="en-GB"/>
        </w:rPr>
        <w:t>dentity”.)</w:t>
      </w:r>
    </w:p>
    <w:p w14:paraId="0889051D" w14:textId="77777777" w:rsidR="00E04EC1" w:rsidRDefault="00E04EC1" w:rsidP="00E04EC1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4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>PHR MAC CEs for mTRP PUSCH</w:t>
      </w:r>
      <w:r w:rsidRPr="00A20012">
        <w:rPr>
          <w:rFonts w:ascii="Times New Roman" w:hAnsi="Times New Roman" w:cs="Times New Roman"/>
          <w:b/>
          <w:sz w:val="22"/>
          <w:lang w:val="en-GB"/>
        </w:rPr>
        <w:t xml:space="preserve"> repetition</w:t>
      </w:r>
      <w:r>
        <w:rPr>
          <w:rFonts w:ascii="Times New Roman" w:hAnsi="Times New Roman" w:cs="Times New Roman"/>
          <w:b/>
          <w:sz w:val="22"/>
          <w:lang w:val="en-GB"/>
        </w:rPr>
        <w:t xml:space="preserve"> do not explicitly include “TRP identity”.</w:t>
      </w:r>
    </w:p>
    <w:p w14:paraId="0B95E050" w14:textId="77777777" w:rsidR="00E04EC1" w:rsidRDefault="00E04EC1" w:rsidP="00E04EC1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5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>MPE could be reported for each TRP in PHR MAC CE for mTRP PUSCH</w:t>
      </w:r>
      <w:r w:rsidRPr="00A20012">
        <w:rPr>
          <w:rFonts w:ascii="Times New Roman" w:hAnsi="Times New Roman" w:cs="Times New Roman"/>
          <w:b/>
          <w:sz w:val="22"/>
          <w:lang w:val="en-GB"/>
        </w:rPr>
        <w:t xml:space="preserve"> repetition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</w:p>
    <w:p w14:paraId="0FCB0813" w14:textId="77777777" w:rsidR="00E04EC1" w:rsidRDefault="00E04EC1" w:rsidP="00E04EC1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6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>P</w:t>
      </w:r>
      <w:r w:rsidRPr="00B43696">
        <w:rPr>
          <w:rFonts w:ascii="Times New Roman" w:hAnsi="Times New Roman" w:cs="Times New Roman"/>
          <w:b/>
          <w:sz w:val="22"/>
          <w:vertAlign w:val="subscript"/>
          <w:lang w:val="en-GB"/>
        </w:rPr>
        <w:t>CMAX</w:t>
      </w:r>
      <w:r>
        <w:rPr>
          <w:rFonts w:ascii="Times New Roman" w:hAnsi="Times New Roman" w:cs="Times New Roman"/>
          <w:b/>
          <w:sz w:val="22"/>
          <w:lang w:val="en-GB"/>
        </w:rPr>
        <w:t xml:space="preserve"> is reported for each TRP in PHR MAC CE for mTRP PUSCH</w:t>
      </w:r>
      <w:r w:rsidRPr="00A20012">
        <w:rPr>
          <w:rFonts w:ascii="Times New Roman" w:hAnsi="Times New Roman" w:cs="Times New Roman"/>
          <w:b/>
          <w:sz w:val="22"/>
          <w:lang w:val="en-GB"/>
        </w:rPr>
        <w:t xml:space="preserve"> repetition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</w:p>
    <w:p w14:paraId="7B017E6A" w14:textId="77777777" w:rsidR="00E04EC1" w:rsidRDefault="00E04EC1" w:rsidP="00E04EC1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7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>A bitmap is included in Multiple Entry PHR MAC CE for mTRP PUSCH</w:t>
      </w:r>
      <w:r w:rsidRPr="00A20012">
        <w:rPr>
          <w:rFonts w:ascii="Times New Roman" w:hAnsi="Times New Roman" w:cs="Times New Roman"/>
          <w:b/>
          <w:sz w:val="22"/>
          <w:lang w:val="en-GB"/>
        </w:rPr>
        <w:t xml:space="preserve"> repetition</w:t>
      </w:r>
      <w:r>
        <w:rPr>
          <w:rFonts w:ascii="Times New Roman" w:hAnsi="Times New Roman" w:cs="Times New Roman"/>
          <w:b/>
          <w:sz w:val="22"/>
          <w:lang w:val="en-GB"/>
        </w:rPr>
        <w:t>, and each bit indicates whether one or two PHs is reported for the corresponding serving cell.</w:t>
      </w:r>
    </w:p>
    <w:p w14:paraId="305CA8AA" w14:textId="1D76283F" w:rsidR="00156151" w:rsidRDefault="00156151" w:rsidP="00156151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8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>Adopt Figure 1</w:t>
      </w:r>
      <w:r w:rsidR="0032054A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>and Figure</w:t>
      </w:r>
      <w:r w:rsidR="0032054A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>2 as baseline for designing new PHR MAC CEs for mTRP PUSCH</w:t>
      </w:r>
      <w:r w:rsidRPr="00A20012">
        <w:rPr>
          <w:rFonts w:ascii="Times New Roman" w:hAnsi="Times New Roman" w:cs="Times New Roman"/>
          <w:b/>
          <w:sz w:val="22"/>
          <w:lang w:val="en-GB"/>
        </w:rPr>
        <w:t xml:space="preserve"> repetition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</w:p>
    <w:p w14:paraId="4283D22C" w14:textId="7E83B55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14:paraId="1DD0C078" w14:textId="523F4BD7" w:rsidR="00D76D7B" w:rsidRPr="00B63493" w:rsidRDefault="00D76D7B" w:rsidP="00B63493">
      <w:r>
        <w:rPr>
          <w:rFonts w:hint="eastAsia"/>
          <w:lang w:val="en-GB"/>
        </w:rPr>
        <w:t>[</w:t>
      </w:r>
      <w:r>
        <w:rPr>
          <w:lang w:val="en-GB"/>
        </w:rPr>
        <w:t>1</w:t>
      </w:r>
      <w:r>
        <w:rPr>
          <w:rFonts w:hint="eastAsia"/>
          <w:lang w:val="en-GB"/>
        </w:rPr>
        <w:t>]</w:t>
      </w:r>
      <w:r>
        <w:rPr>
          <w:lang w:val="en-GB"/>
        </w:rPr>
        <w:t xml:space="preserve"> </w:t>
      </w:r>
      <w:r w:rsidR="00A708AE" w:rsidRPr="00211C68">
        <w:t>R2-2111284</w:t>
      </w:r>
      <w:r w:rsidR="00A708AE" w:rsidRPr="00211C68">
        <w:tab/>
        <w:t>Summary of [AT116-e][016][feMIMO] MAC CE impacts</w:t>
      </w:r>
      <w:r w:rsidR="00A708AE" w:rsidRPr="00211C68">
        <w:tab/>
        <w:t>Samsung</w:t>
      </w:r>
    </w:p>
    <w:sectPr w:rsidR="00D76D7B" w:rsidRPr="00B63493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81BB96" w14:textId="77777777" w:rsidR="00163277" w:rsidRDefault="00163277" w:rsidP="006105B4">
      <w:r>
        <w:separator/>
      </w:r>
    </w:p>
  </w:endnote>
  <w:endnote w:type="continuationSeparator" w:id="0">
    <w:p w14:paraId="25EE23A1" w14:textId="77777777" w:rsidR="00163277" w:rsidRDefault="00163277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Malgun Gothic Semilight"/>
    <w:panose1 w:val="020B0600000101010101"/>
    <w:charset w:val="81"/>
    <w:family w:val="swiss"/>
    <w:pitch w:val="variable"/>
    <w:sig w:usb0="00000000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B9412B" w14:textId="77777777" w:rsidR="00163277" w:rsidRDefault="00163277" w:rsidP="006105B4">
      <w:r>
        <w:separator/>
      </w:r>
    </w:p>
  </w:footnote>
  <w:footnote w:type="continuationSeparator" w:id="0">
    <w:p w14:paraId="190444EC" w14:textId="77777777" w:rsidR="00163277" w:rsidRDefault="00163277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C7B67"/>
    <w:multiLevelType w:val="hybridMultilevel"/>
    <w:tmpl w:val="93E668DC"/>
    <w:lvl w:ilvl="0" w:tplc="6C9AB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D774EC1"/>
    <w:multiLevelType w:val="multilevel"/>
    <w:tmpl w:val="7C5B0B5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15587"/>
    <w:multiLevelType w:val="hybridMultilevel"/>
    <w:tmpl w:val="AA52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E5734BA"/>
    <w:multiLevelType w:val="hybridMultilevel"/>
    <w:tmpl w:val="EFE4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31C926A7"/>
    <w:multiLevelType w:val="hybridMultilevel"/>
    <w:tmpl w:val="C52CBBD6"/>
    <w:lvl w:ilvl="0" w:tplc="99A4BCC0">
      <w:start w:val="4"/>
      <w:numFmt w:val="bullet"/>
      <w:lvlText w:val="-"/>
      <w:lvlJc w:val="left"/>
      <w:pPr>
        <w:ind w:left="192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2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8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4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0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1" w:hanging="480"/>
      </w:pPr>
      <w:rPr>
        <w:rFonts w:ascii="Wingdings" w:hAnsi="Wingdings" w:hint="default"/>
      </w:rPr>
    </w:lvl>
  </w:abstractNum>
  <w:abstractNum w:abstractNumId="9" w15:restartNumberingAfterBreak="0">
    <w:nsid w:val="344E4C63"/>
    <w:multiLevelType w:val="multilevel"/>
    <w:tmpl w:val="575E4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E86A89"/>
    <w:multiLevelType w:val="hybridMultilevel"/>
    <w:tmpl w:val="DF3CBE62"/>
    <w:lvl w:ilvl="0" w:tplc="D3D8B7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E562BD0"/>
    <w:multiLevelType w:val="hybridMultilevel"/>
    <w:tmpl w:val="BC721A14"/>
    <w:lvl w:ilvl="0" w:tplc="5E14A2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426B29"/>
    <w:multiLevelType w:val="hybridMultilevel"/>
    <w:tmpl w:val="4336F374"/>
    <w:lvl w:ilvl="0" w:tplc="78A864BC">
      <w:start w:val="1"/>
      <w:numFmt w:val="decimal"/>
      <w:pStyle w:val="Prop"/>
      <w:lvlText w:val="Proposal %1: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2B24EE3"/>
    <w:multiLevelType w:val="hybridMultilevel"/>
    <w:tmpl w:val="8294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04135"/>
    <w:multiLevelType w:val="hybridMultilevel"/>
    <w:tmpl w:val="C71ADFF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8" w15:restartNumberingAfterBreak="0">
    <w:nsid w:val="58421B47"/>
    <w:multiLevelType w:val="hybridMultilevel"/>
    <w:tmpl w:val="E84AF7B0"/>
    <w:lvl w:ilvl="0" w:tplc="089217E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5B077045"/>
    <w:multiLevelType w:val="hybridMultilevel"/>
    <w:tmpl w:val="559A6C90"/>
    <w:lvl w:ilvl="0" w:tplc="B0C29B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13E28"/>
    <w:multiLevelType w:val="hybridMultilevel"/>
    <w:tmpl w:val="FB1879A6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91E5934"/>
    <w:multiLevelType w:val="hybridMultilevel"/>
    <w:tmpl w:val="F3001168"/>
    <w:lvl w:ilvl="0" w:tplc="1F52EA10">
      <w:start w:val="2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5"/>
  </w:num>
  <w:num w:numId="2">
    <w:abstractNumId w:val="23"/>
  </w:num>
  <w:num w:numId="3">
    <w:abstractNumId w:val="4"/>
  </w:num>
  <w:num w:numId="4">
    <w:abstractNumId w:val="16"/>
  </w:num>
  <w:num w:numId="5">
    <w:abstractNumId w:val="3"/>
  </w:num>
  <w:num w:numId="6">
    <w:abstractNumId w:val="6"/>
  </w:num>
  <w:num w:numId="7">
    <w:abstractNumId w:val="19"/>
  </w:num>
  <w:num w:numId="8">
    <w:abstractNumId w:val="21"/>
  </w:num>
  <w:num w:numId="9">
    <w:abstractNumId w:val="7"/>
  </w:num>
  <w:num w:numId="10">
    <w:abstractNumId w:val="10"/>
  </w:num>
  <w:num w:numId="11">
    <w:abstractNumId w:val="0"/>
  </w:num>
  <w:num w:numId="12">
    <w:abstractNumId w:val="22"/>
  </w:num>
  <w:num w:numId="13">
    <w:abstractNumId w:val="20"/>
  </w:num>
  <w:num w:numId="14">
    <w:abstractNumId w:val="11"/>
  </w:num>
  <w:num w:numId="15">
    <w:abstractNumId w:val="12"/>
  </w:num>
  <w:num w:numId="16">
    <w:abstractNumId w:val="17"/>
  </w:num>
  <w:num w:numId="17">
    <w:abstractNumId w:val="8"/>
  </w:num>
  <w:num w:numId="18">
    <w:abstractNumId w:val="1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8"/>
  </w:num>
  <w:num w:numId="22">
    <w:abstractNumId w:val="15"/>
  </w:num>
  <w:num w:numId="23">
    <w:abstractNumId w:val="13"/>
  </w:num>
  <w:num w:numId="24">
    <w:abstractNumId w:val="9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0318"/>
    <w:rsid w:val="00000495"/>
    <w:rsid w:val="0000347E"/>
    <w:rsid w:val="00004F13"/>
    <w:rsid w:val="00005733"/>
    <w:rsid w:val="00010878"/>
    <w:rsid w:val="0001281D"/>
    <w:rsid w:val="0001501F"/>
    <w:rsid w:val="000159F9"/>
    <w:rsid w:val="00040172"/>
    <w:rsid w:val="00040178"/>
    <w:rsid w:val="0004178E"/>
    <w:rsid w:val="00044711"/>
    <w:rsid w:val="00044F6B"/>
    <w:rsid w:val="000450B9"/>
    <w:rsid w:val="0005193D"/>
    <w:rsid w:val="0005250E"/>
    <w:rsid w:val="000569F6"/>
    <w:rsid w:val="00061C41"/>
    <w:rsid w:val="00066510"/>
    <w:rsid w:val="00066A7D"/>
    <w:rsid w:val="0006743D"/>
    <w:rsid w:val="000711D7"/>
    <w:rsid w:val="00071D28"/>
    <w:rsid w:val="000727EB"/>
    <w:rsid w:val="00073659"/>
    <w:rsid w:val="00073733"/>
    <w:rsid w:val="000748F9"/>
    <w:rsid w:val="00081A06"/>
    <w:rsid w:val="00081D90"/>
    <w:rsid w:val="00092BCD"/>
    <w:rsid w:val="000954DC"/>
    <w:rsid w:val="000A5362"/>
    <w:rsid w:val="000A63D9"/>
    <w:rsid w:val="000A6CCB"/>
    <w:rsid w:val="000B0AF9"/>
    <w:rsid w:val="000B1D1F"/>
    <w:rsid w:val="000B1DEC"/>
    <w:rsid w:val="000B1FC0"/>
    <w:rsid w:val="000B58AA"/>
    <w:rsid w:val="000C071E"/>
    <w:rsid w:val="000C4682"/>
    <w:rsid w:val="000C4897"/>
    <w:rsid w:val="000C5FA6"/>
    <w:rsid w:val="000D4268"/>
    <w:rsid w:val="000D4BA0"/>
    <w:rsid w:val="000D6FE8"/>
    <w:rsid w:val="000E2ABF"/>
    <w:rsid w:val="000E3147"/>
    <w:rsid w:val="000E359B"/>
    <w:rsid w:val="000E4552"/>
    <w:rsid w:val="000E674E"/>
    <w:rsid w:val="000E7011"/>
    <w:rsid w:val="000E73AA"/>
    <w:rsid w:val="000F458F"/>
    <w:rsid w:val="000F461A"/>
    <w:rsid w:val="000F4B81"/>
    <w:rsid w:val="000F51B5"/>
    <w:rsid w:val="000F76FB"/>
    <w:rsid w:val="000F7937"/>
    <w:rsid w:val="000F7B57"/>
    <w:rsid w:val="000F7D1C"/>
    <w:rsid w:val="00102112"/>
    <w:rsid w:val="0010365F"/>
    <w:rsid w:val="00104225"/>
    <w:rsid w:val="00106249"/>
    <w:rsid w:val="00106806"/>
    <w:rsid w:val="001105D5"/>
    <w:rsid w:val="0011174E"/>
    <w:rsid w:val="001146DC"/>
    <w:rsid w:val="001159CE"/>
    <w:rsid w:val="00117894"/>
    <w:rsid w:val="001212F4"/>
    <w:rsid w:val="0012480C"/>
    <w:rsid w:val="00125F74"/>
    <w:rsid w:val="00137DBB"/>
    <w:rsid w:val="00141497"/>
    <w:rsid w:val="00150C57"/>
    <w:rsid w:val="00152BA6"/>
    <w:rsid w:val="0015389C"/>
    <w:rsid w:val="00154298"/>
    <w:rsid w:val="0015497A"/>
    <w:rsid w:val="00156151"/>
    <w:rsid w:val="00163277"/>
    <w:rsid w:val="00164366"/>
    <w:rsid w:val="0017645C"/>
    <w:rsid w:val="00185DA7"/>
    <w:rsid w:val="00191542"/>
    <w:rsid w:val="00193AF2"/>
    <w:rsid w:val="0019436E"/>
    <w:rsid w:val="00195577"/>
    <w:rsid w:val="001A22E6"/>
    <w:rsid w:val="001A719D"/>
    <w:rsid w:val="001A7AE5"/>
    <w:rsid w:val="001B65B3"/>
    <w:rsid w:val="001C0872"/>
    <w:rsid w:val="001C0C83"/>
    <w:rsid w:val="001C30EC"/>
    <w:rsid w:val="001C72BD"/>
    <w:rsid w:val="001D0448"/>
    <w:rsid w:val="001D0E79"/>
    <w:rsid w:val="001D2A69"/>
    <w:rsid w:val="001D4AD8"/>
    <w:rsid w:val="001D5086"/>
    <w:rsid w:val="001D61B8"/>
    <w:rsid w:val="001D62A1"/>
    <w:rsid w:val="001D70A0"/>
    <w:rsid w:val="001E0291"/>
    <w:rsid w:val="001E0C22"/>
    <w:rsid w:val="001E1012"/>
    <w:rsid w:val="001E1943"/>
    <w:rsid w:val="001E6E6B"/>
    <w:rsid w:val="001F1AF7"/>
    <w:rsid w:val="001F231C"/>
    <w:rsid w:val="001F2CB1"/>
    <w:rsid w:val="002016CE"/>
    <w:rsid w:val="00210D12"/>
    <w:rsid w:val="002115F5"/>
    <w:rsid w:val="00211899"/>
    <w:rsid w:val="002118CD"/>
    <w:rsid w:val="00221BC0"/>
    <w:rsid w:val="00223DF2"/>
    <w:rsid w:val="002245CF"/>
    <w:rsid w:val="0022745C"/>
    <w:rsid w:val="00227E0C"/>
    <w:rsid w:val="002313A3"/>
    <w:rsid w:val="00232F72"/>
    <w:rsid w:val="0023592B"/>
    <w:rsid w:val="0024521F"/>
    <w:rsid w:val="002456E9"/>
    <w:rsid w:val="0024606D"/>
    <w:rsid w:val="00246F3E"/>
    <w:rsid w:val="00252235"/>
    <w:rsid w:val="00256486"/>
    <w:rsid w:val="002575DF"/>
    <w:rsid w:val="002606A6"/>
    <w:rsid w:val="00262AB5"/>
    <w:rsid w:val="002631A6"/>
    <w:rsid w:val="00267FA7"/>
    <w:rsid w:val="00271C58"/>
    <w:rsid w:val="0027554B"/>
    <w:rsid w:val="00280EF6"/>
    <w:rsid w:val="00281682"/>
    <w:rsid w:val="00282FF4"/>
    <w:rsid w:val="00293699"/>
    <w:rsid w:val="00294304"/>
    <w:rsid w:val="002948D1"/>
    <w:rsid w:val="002A1BA5"/>
    <w:rsid w:val="002A78B0"/>
    <w:rsid w:val="002B405C"/>
    <w:rsid w:val="002C05D4"/>
    <w:rsid w:val="002D1A8F"/>
    <w:rsid w:val="002D334D"/>
    <w:rsid w:val="002E269F"/>
    <w:rsid w:val="002E3B62"/>
    <w:rsid w:val="002E5AB3"/>
    <w:rsid w:val="002E5C12"/>
    <w:rsid w:val="002E5EF1"/>
    <w:rsid w:val="002E7D35"/>
    <w:rsid w:val="002F2FAA"/>
    <w:rsid w:val="002F3526"/>
    <w:rsid w:val="003004EA"/>
    <w:rsid w:val="00301248"/>
    <w:rsid w:val="00301F5C"/>
    <w:rsid w:val="0030224E"/>
    <w:rsid w:val="0030486E"/>
    <w:rsid w:val="00311AFF"/>
    <w:rsid w:val="00314DF8"/>
    <w:rsid w:val="003153E2"/>
    <w:rsid w:val="0032054A"/>
    <w:rsid w:val="00320F4B"/>
    <w:rsid w:val="003273B8"/>
    <w:rsid w:val="003273EB"/>
    <w:rsid w:val="00327A4C"/>
    <w:rsid w:val="003320AE"/>
    <w:rsid w:val="003336CF"/>
    <w:rsid w:val="00334050"/>
    <w:rsid w:val="00336888"/>
    <w:rsid w:val="0034030D"/>
    <w:rsid w:val="00341356"/>
    <w:rsid w:val="00342974"/>
    <w:rsid w:val="00361249"/>
    <w:rsid w:val="003663C6"/>
    <w:rsid w:val="003667B9"/>
    <w:rsid w:val="00375D09"/>
    <w:rsid w:val="003803A4"/>
    <w:rsid w:val="00381AC4"/>
    <w:rsid w:val="00393010"/>
    <w:rsid w:val="00393348"/>
    <w:rsid w:val="00395502"/>
    <w:rsid w:val="00396CE3"/>
    <w:rsid w:val="003A3F0D"/>
    <w:rsid w:val="003A65FF"/>
    <w:rsid w:val="003A6785"/>
    <w:rsid w:val="003A67B9"/>
    <w:rsid w:val="003B01D5"/>
    <w:rsid w:val="003B1668"/>
    <w:rsid w:val="003B23F3"/>
    <w:rsid w:val="003B3EFD"/>
    <w:rsid w:val="003B4FAD"/>
    <w:rsid w:val="003B56FD"/>
    <w:rsid w:val="003B5A2D"/>
    <w:rsid w:val="003B5FC2"/>
    <w:rsid w:val="003C0456"/>
    <w:rsid w:val="003C0C69"/>
    <w:rsid w:val="003C2DC8"/>
    <w:rsid w:val="003C5C2B"/>
    <w:rsid w:val="003D17D6"/>
    <w:rsid w:val="003D261A"/>
    <w:rsid w:val="003D3557"/>
    <w:rsid w:val="003D4575"/>
    <w:rsid w:val="003D5247"/>
    <w:rsid w:val="003D5847"/>
    <w:rsid w:val="003D5FDF"/>
    <w:rsid w:val="003D6184"/>
    <w:rsid w:val="003D7130"/>
    <w:rsid w:val="003D71C6"/>
    <w:rsid w:val="003D7D5A"/>
    <w:rsid w:val="003E162D"/>
    <w:rsid w:val="003E183D"/>
    <w:rsid w:val="003E28D5"/>
    <w:rsid w:val="003E5F07"/>
    <w:rsid w:val="003E692C"/>
    <w:rsid w:val="003F0257"/>
    <w:rsid w:val="003F0418"/>
    <w:rsid w:val="003F22FE"/>
    <w:rsid w:val="003F40A5"/>
    <w:rsid w:val="003F422D"/>
    <w:rsid w:val="003F577E"/>
    <w:rsid w:val="003F61EC"/>
    <w:rsid w:val="003F6202"/>
    <w:rsid w:val="003F6CD7"/>
    <w:rsid w:val="003F7166"/>
    <w:rsid w:val="003F719E"/>
    <w:rsid w:val="00404D76"/>
    <w:rsid w:val="00404F50"/>
    <w:rsid w:val="00407D07"/>
    <w:rsid w:val="0041101E"/>
    <w:rsid w:val="004110B1"/>
    <w:rsid w:val="004115A4"/>
    <w:rsid w:val="00413D82"/>
    <w:rsid w:val="0041794C"/>
    <w:rsid w:val="00422F80"/>
    <w:rsid w:val="00431964"/>
    <w:rsid w:val="004446B5"/>
    <w:rsid w:val="00445581"/>
    <w:rsid w:val="00446C10"/>
    <w:rsid w:val="00446E7B"/>
    <w:rsid w:val="00451189"/>
    <w:rsid w:val="004514A2"/>
    <w:rsid w:val="00453831"/>
    <w:rsid w:val="0045530B"/>
    <w:rsid w:val="00456D2E"/>
    <w:rsid w:val="004604E8"/>
    <w:rsid w:val="004628A0"/>
    <w:rsid w:val="00462905"/>
    <w:rsid w:val="00464239"/>
    <w:rsid w:val="004669CA"/>
    <w:rsid w:val="004704C3"/>
    <w:rsid w:val="0047085F"/>
    <w:rsid w:val="00471A55"/>
    <w:rsid w:val="004749E6"/>
    <w:rsid w:val="00475FE0"/>
    <w:rsid w:val="00476C75"/>
    <w:rsid w:val="004777C1"/>
    <w:rsid w:val="004808E6"/>
    <w:rsid w:val="0048150D"/>
    <w:rsid w:val="00482752"/>
    <w:rsid w:val="00482A74"/>
    <w:rsid w:val="00483F04"/>
    <w:rsid w:val="00484573"/>
    <w:rsid w:val="004858C6"/>
    <w:rsid w:val="00490186"/>
    <w:rsid w:val="00490E92"/>
    <w:rsid w:val="00491308"/>
    <w:rsid w:val="00493DF6"/>
    <w:rsid w:val="00496B71"/>
    <w:rsid w:val="004A04F3"/>
    <w:rsid w:val="004A49F9"/>
    <w:rsid w:val="004A56B2"/>
    <w:rsid w:val="004A699F"/>
    <w:rsid w:val="004A6A03"/>
    <w:rsid w:val="004B1A82"/>
    <w:rsid w:val="004B4F56"/>
    <w:rsid w:val="004C0844"/>
    <w:rsid w:val="004C10FD"/>
    <w:rsid w:val="004C2FCE"/>
    <w:rsid w:val="004C3334"/>
    <w:rsid w:val="004C478A"/>
    <w:rsid w:val="004D1B7B"/>
    <w:rsid w:val="004D30D6"/>
    <w:rsid w:val="004D37F9"/>
    <w:rsid w:val="004D6134"/>
    <w:rsid w:val="004E146D"/>
    <w:rsid w:val="004E25A8"/>
    <w:rsid w:val="004E3554"/>
    <w:rsid w:val="004E48B8"/>
    <w:rsid w:val="004E4976"/>
    <w:rsid w:val="004E4EB8"/>
    <w:rsid w:val="004E5194"/>
    <w:rsid w:val="004F156E"/>
    <w:rsid w:val="004F2A6C"/>
    <w:rsid w:val="004F6195"/>
    <w:rsid w:val="005005B4"/>
    <w:rsid w:val="00500F60"/>
    <w:rsid w:val="005028CA"/>
    <w:rsid w:val="00502FA8"/>
    <w:rsid w:val="0050707C"/>
    <w:rsid w:val="005161B1"/>
    <w:rsid w:val="00520050"/>
    <w:rsid w:val="00520861"/>
    <w:rsid w:val="005214B6"/>
    <w:rsid w:val="00521FEA"/>
    <w:rsid w:val="00522496"/>
    <w:rsid w:val="00526364"/>
    <w:rsid w:val="00527CF1"/>
    <w:rsid w:val="00536AE1"/>
    <w:rsid w:val="0054248B"/>
    <w:rsid w:val="005432B9"/>
    <w:rsid w:val="005532C9"/>
    <w:rsid w:val="0055423F"/>
    <w:rsid w:val="00556373"/>
    <w:rsid w:val="0055704F"/>
    <w:rsid w:val="00562EDE"/>
    <w:rsid w:val="005637D8"/>
    <w:rsid w:val="005711E8"/>
    <w:rsid w:val="00571217"/>
    <w:rsid w:val="00576CF2"/>
    <w:rsid w:val="00580101"/>
    <w:rsid w:val="00584AB1"/>
    <w:rsid w:val="00590D1E"/>
    <w:rsid w:val="005915D8"/>
    <w:rsid w:val="005975DD"/>
    <w:rsid w:val="00597FEF"/>
    <w:rsid w:val="005A2565"/>
    <w:rsid w:val="005A3014"/>
    <w:rsid w:val="005A4162"/>
    <w:rsid w:val="005A47CE"/>
    <w:rsid w:val="005B4FA4"/>
    <w:rsid w:val="005B5534"/>
    <w:rsid w:val="005B615D"/>
    <w:rsid w:val="005C2553"/>
    <w:rsid w:val="005C73A1"/>
    <w:rsid w:val="005D0C44"/>
    <w:rsid w:val="005D11FC"/>
    <w:rsid w:val="005D1433"/>
    <w:rsid w:val="005D377C"/>
    <w:rsid w:val="005D55AA"/>
    <w:rsid w:val="005D5F2C"/>
    <w:rsid w:val="005D6234"/>
    <w:rsid w:val="005D79D9"/>
    <w:rsid w:val="005E056A"/>
    <w:rsid w:val="005E09D7"/>
    <w:rsid w:val="005E4F39"/>
    <w:rsid w:val="005E535E"/>
    <w:rsid w:val="005F086B"/>
    <w:rsid w:val="005F21EA"/>
    <w:rsid w:val="005F22E1"/>
    <w:rsid w:val="005F4FB0"/>
    <w:rsid w:val="005F53F1"/>
    <w:rsid w:val="005F5599"/>
    <w:rsid w:val="005F7EE5"/>
    <w:rsid w:val="00601CFB"/>
    <w:rsid w:val="006105B4"/>
    <w:rsid w:val="00610E26"/>
    <w:rsid w:val="00611AE1"/>
    <w:rsid w:val="0061506B"/>
    <w:rsid w:val="00616139"/>
    <w:rsid w:val="00620B46"/>
    <w:rsid w:val="00621025"/>
    <w:rsid w:val="006240CC"/>
    <w:rsid w:val="0062445E"/>
    <w:rsid w:val="00626C6E"/>
    <w:rsid w:val="006279C7"/>
    <w:rsid w:val="006279D1"/>
    <w:rsid w:val="006302C7"/>
    <w:rsid w:val="0063141A"/>
    <w:rsid w:val="0063176F"/>
    <w:rsid w:val="006325A4"/>
    <w:rsid w:val="00634C47"/>
    <w:rsid w:val="00634FFE"/>
    <w:rsid w:val="006421E5"/>
    <w:rsid w:val="00642CAD"/>
    <w:rsid w:val="00643C6C"/>
    <w:rsid w:val="00645BA8"/>
    <w:rsid w:val="0065126E"/>
    <w:rsid w:val="006512B7"/>
    <w:rsid w:val="00651B84"/>
    <w:rsid w:val="00655FF7"/>
    <w:rsid w:val="0065700A"/>
    <w:rsid w:val="00661612"/>
    <w:rsid w:val="0066200D"/>
    <w:rsid w:val="006624BB"/>
    <w:rsid w:val="0067217B"/>
    <w:rsid w:val="00673110"/>
    <w:rsid w:val="00675F5C"/>
    <w:rsid w:val="00680FCB"/>
    <w:rsid w:val="00681FAA"/>
    <w:rsid w:val="00682A6C"/>
    <w:rsid w:val="00685DC3"/>
    <w:rsid w:val="00685DF0"/>
    <w:rsid w:val="00686A78"/>
    <w:rsid w:val="00686C29"/>
    <w:rsid w:val="00687ED5"/>
    <w:rsid w:val="00690C41"/>
    <w:rsid w:val="00691BF4"/>
    <w:rsid w:val="006922FC"/>
    <w:rsid w:val="006942C6"/>
    <w:rsid w:val="006949EC"/>
    <w:rsid w:val="00695FC1"/>
    <w:rsid w:val="00696DD7"/>
    <w:rsid w:val="006A1CEE"/>
    <w:rsid w:val="006A1D44"/>
    <w:rsid w:val="006A26C2"/>
    <w:rsid w:val="006A4145"/>
    <w:rsid w:val="006A71C6"/>
    <w:rsid w:val="006A774A"/>
    <w:rsid w:val="006B2C3A"/>
    <w:rsid w:val="006B5E49"/>
    <w:rsid w:val="006B61DB"/>
    <w:rsid w:val="006C34E2"/>
    <w:rsid w:val="006C4C37"/>
    <w:rsid w:val="006D01F8"/>
    <w:rsid w:val="006D3090"/>
    <w:rsid w:val="006D30A3"/>
    <w:rsid w:val="006D3428"/>
    <w:rsid w:val="006E2565"/>
    <w:rsid w:val="006E3F63"/>
    <w:rsid w:val="006E5843"/>
    <w:rsid w:val="006F18B9"/>
    <w:rsid w:val="006F4AED"/>
    <w:rsid w:val="006F5E08"/>
    <w:rsid w:val="006F6940"/>
    <w:rsid w:val="00702606"/>
    <w:rsid w:val="00705B22"/>
    <w:rsid w:val="00710DA1"/>
    <w:rsid w:val="00711181"/>
    <w:rsid w:val="007137F8"/>
    <w:rsid w:val="00713A23"/>
    <w:rsid w:val="00714B70"/>
    <w:rsid w:val="0071541F"/>
    <w:rsid w:val="007250D2"/>
    <w:rsid w:val="00725377"/>
    <w:rsid w:val="00726E72"/>
    <w:rsid w:val="0073075C"/>
    <w:rsid w:val="00731CA3"/>
    <w:rsid w:val="0073299B"/>
    <w:rsid w:val="0073725B"/>
    <w:rsid w:val="00737886"/>
    <w:rsid w:val="00737E7B"/>
    <w:rsid w:val="0074098A"/>
    <w:rsid w:val="00741D1D"/>
    <w:rsid w:val="00746378"/>
    <w:rsid w:val="007526FF"/>
    <w:rsid w:val="00752BCB"/>
    <w:rsid w:val="00761948"/>
    <w:rsid w:val="0076363D"/>
    <w:rsid w:val="00763698"/>
    <w:rsid w:val="0076431A"/>
    <w:rsid w:val="00767D4A"/>
    <w:rsid w:val="00767F4D"/>
    <w:rsid w:val="0077053B"/>
    <w:rsid w:val="007729D8"/>
    <w:rsid w:val="00774BD9"/>
    <w:rsid w:val="00775C4B"/>
    <w:rsid w:val="00777927"/>
    <w:rsid w:val="00781E50"/>
    <w:rsid w:val="007842AD"/>
    <w:rsid w:val="00785039"/>
    <w:rsid w:val="00786389"/>
    <w:rsid w:val="00793A14"/>
    <w:rsid w:val="007943D8"/>
    <w:rsid w:val="00794D7F"/>
    <w:rsid w:val="00796D11"/>
    <w:rsid w:val="007A19B0"/>
    <w:rsid w:val="007A5674"/>
    <w:rsid w:val="007A76E8"/>
    <w:rsid w:val="007B2CBF"/>
    <w:rsid w:val="007B2D36"/>
    <w:rsid w:val="007C0473"/>
    <w:rsid w:val="007C128C"/>
    <w:rsid w:val="007C423B"/>
    <w:rsid w:val="007C4918"/>
    <w:rsid w:val="007C671C"/>
    <w:rsid w:val="007C7A77"/>
    <w:rsid w:val="007D2990"/>
    <w:rsid w:val="007D3ACC"/>
    <w:rsid w:val="007E2B31"/>
    <w:rsid w:val="007F1433"/>
    <w:rsid w:val="007F16A6"/>
    <w:rsid w:val="007F32F7"/>
    <w:rsid w:val="00802997"/>
    <w:rsid w:val="00810B7D"/>
    <w:rsid w:val="00810DE6"/>
    <w:rsid w:val="0081158E"/>
    <w:rsid w:val="008136D5"/>
    <w:rsid w:val="00820BED"/>
    <w:rsid w:val="008214FD"/>
    <w:rsid w:val="008248DD"/>
    <w:rsid w:val="00824F3C"/>
    <w:rsid w:val="008269DE"/>
    <w:rsid w:val="00831204"/>
    <w:rsid w:val="00834628"/>
    <w:rsid w:val="00836728"/>
    <w:rsid w:val="008466C6"/>
    <w:rsid w:val="008476D1"/>
    <w:rsid w:val="00847EF5"/>
    <w:rsid w:val="00863DE0"/>
    <w:rsid w:val="00863E10"/>
    <w:rsid w:val="00883D5A"/>
    <w:rsid w:val="00883F88"/>
    <w:rsid w:val="00886A39"/>
    <w:rsid w:val="00890933"/>
    <w:rsid w:val="0089228E"/>
    <w:rsid w:val="00893256"/>
    <w:rsid w:val="008A1AD3"/>
    <w:rsid w:val="008A20E6"/>
    <w:rsid w:val="008A2519"/>
    <w:rsid w:val="008A350F"/>
    <w:rsid w:val="008A46BF"/>
    <w:rsid w:val="008A5D52"/>
    <w:rsid w:val="008A7FDF"/>
    <w:rsid w:val="008B1AA5"/>
    <w:rsid w:val="008C09F1"/>
    <w:rsid w:val="008C5BD1"/>
    <w:rsid w:val="008D54FD"/>
    <w:rsid w:val="008E02B2"/>
    <w:rsid w:val="008E0B29"/>
    <w:rsid w:val="008E16DE"/>
    <w:rsid w:val="008E3E1A"/>
    <w:rsid w:val="008E5755"/>
    <w:rsid w:val="008E6ADD"/>
    <w:rsid w:val="008E7A6F"/>
    <w:rsid w:val="008F17C1"/>
    <w:rsid w:val="008F553F"/>
    <w:rsid w:val="00900A96"/>
    <w:rsid w:val="00902767"/>
    <w:rsid w:val="00903D21"/>
    <w:rsid w:val="00904502"/>
    <w:rsid w:val="00912219"/>
    <w:rsid w:val="00914D7B"/>
    <w:rsid w:val="00915B67"/>
    <w:rsid w:val="0091635C"/>
    <w:rsid w:val="00924D61"/>
    <w:rsid w:val="009254CE"/>
    <w:rsid w:val="00926716"/>
    <w:rsid w:val="009300F7"/>
    <w:rsid w:val="00937248"/>
    <w:rsid w:val="00940DB1"/>
    <w:rsid w:val="009456B4"/>
    <w:rsid w:val="0094697F"/>
    <w:rsid w:val="009537C0"/>
    <w:rsid w:val="0095717F"/>
    <w:rsid w:val="00961DFE"/>
    <w:rsid w:val="00965A56"/>
    <w:rsid w:val="0096749B"/>
    <w:rsid w:val="0097394C"/>
    <w:rsid w:val="009820CB"/>
    <w:rsid w:val="00982F8E"/>
    <w:rsid w:val="00983C21"/>
    <w:rsid w:val="00987BF7"/>
    <w:rsid w:val="00992953"/>
    <w:rsid w:val="00992E10"/>
    <w:rsid w:val="00995271"/>
    <w:rsid w:val="00996129"/>
    <w:rsid w:val="00996CB1"/>
    <w:rsid w:val="009976A8"/>
    <w:rsid w:val="00997E9B"/>
    <w:rsid w:val="009A2B97"/>
    <w:rsid w:val="009A5471"/>
    <w:rsid w:val="009B099C"/>
    <w:rsid w:val="009B619B"/>
    <w:rsid w:val="009B7EC4"/>
    <w:rsid w:val="009C1E94"/>
    <w:rsid w:val="009C5E54"/>
    <w:rsid w:val="009C600A"/>
    <w:rsid w:val="009C69A2"/>
    <w:rsid w:val="009D0C09"/>
    <w:rsid w:val="009D1515"/>
    <w:rsid w:val="009D3992"/>
    <w:rsid w:val="009D4478"/>
    <w:rsid w:val="009D6264"/>
    <w:rsid w:val="009D7C11"/>
    <w:rsid w:val="009E0F4A"/>
    <w:rsid w:val="009E237C"/>
    <w:rsid w:val="009E2E1D"/>
    <w:rsid w:val="009E2E20"/>
    <w:rsid w:val="009E45CD"/>
    <w:rsid w:val="009F0126"/>
    <w:rsid w:val="009F04B1"/>
    <w:rsid w:val="009F0E01"/>
    <w:rsid w:val="009F0F51"/>
    <w:rsid w:val="009F16FB"/>
    <w:rsid w:val="009F21D3"/>
    <w:rsid w:val="009F3151"/>
    <w:rsid w:val="009F4E1A"/>
    <w:rsid w:val="009F5106"/>
    <w:rsid w:val="00A0072F"/>
    <w:rsid w:val="00A00AD0"/>
    <w:rsid w:val="00A00E62"/>
    <w:rsid w:val="00A01500"/>
    <w:rsid w:val="00A0200E"/>
    <w:rsid w:val="00A025B5"/>
    <w:rsid w:val="00A033F7"/>
    <w:rsid w:val="00A0651C"/>
    <w:rsid w:val="00A07008"/>
    <w:rsid w:val="00A142E5"/>
    <w:rsid w:val="00A17476"/>
    <w:rsid w:val="00A17945"/>
    <w:rsid w:val="00A20012"/>
    <w:rsid w:val="00A223BE"/>
    <w:rsid w:val="00A22911"/>
    <w:rsid w:val="00A2376F"/>
    <w:rsid w:val="00A25186"/>
    <w:rsid w:val="00A2618F"/>
    <w:rsid w:val="00A272BD"/>
    <w:rsid w:val="00A32349"/>
    <w:rsid w:val="00A3346E"/>
    <w:rsid w:val="00A352FD"/>
    <w:rsid w:val="00A35F53"/>
    <w:rsid w:val="00A37977"/>
    <w:rsid w:val="00A4058D"/>
    <w:rsid w:val="00A46C45"/>
    <w:rsid w:val="00A503EB"/>
    <w:rsid w:val="00A50D6A"/>
    <w:rsid w:val="00A517AE"/>
    <w:rsid w:val="00A55094"/>
    <w:rsid w:val="00A55C89"/>
    <w:rsid w:val="00A62F87"/>
    <w:rsid w:val="00A658F2"/>
    <w:rsid w:val="00A65C67"/>
    <w:rsid w:val="00A66371"/>
    <w:rsid w:val="00A670EB"/>
    <w:rsid w:val="00A67AD5"/>
    <w:rsid w:val="00A708AE"/>
    <w:rsid w:val="00A758F8"/>
    <w:rsid w:val="00A807A3"/>
    <w:rsid w:val="00A81955"/>
    <w:rsid w:val="00A83948"/>
    <w:rsid w:val="00A84BCE"/>
    <w:rsid w:val="00A85CA7"/>
    <w:rsid w:val="00A876CD"/>
    <w:rsid w:val="00A91738"/>
    <w:rsid w:val="00A92FE8"/>
    <w:rsid w:val="00A93D4F"/>
    <w:rsid w:val="00A96BC5"/>
    <w:rsid w:val="00AA0943"/>
    <w:rsid w:val="00AA7215"/>
    <w:rsid w:val="00AA7BDF"/>
    <w:rsid w:val="00AB0B2B"/>
    <w:rsid w:val="00AB22FA"/>
    <w:rsid w:val="00AB5C8A"/>
    <w:rsid w:val="00AB6C81"/>
    <w:rsid w:val="00AC0C7F"/>
    <w:rsid w:val="00AC2466"/>
    <w:rsid w:val="00AC2A36"/>
    <w:rsid w:val="00AC394F"/>
    <w:rsid w:val="00AC3BA9"/>
    <w:rsid w:val="00AD0B88"/>
    <w:rsid w:val="00AD477C"/>
    <w:rsid w:val="00AD5137"/>
    <w:rsid w:val="00AE388B"/>
    <w:rsid w:val="00AE3EEC"/>
    <w:rsid w:val="00AF0853"/>
    <w:rsid w:val="00AF1E4C"/>
    <w:rsid w:val="00AF2DD1"/>
    <w:rsid w:val="00AF5445"/>
    <w:rsid w:val="00B007BD"/>
    <w:rsid w:val="00B01DC0"/>
    <w:rsid w:val="00B05AC8"/>
    <w:rsid w:val="00B109BA"/>
    <w:rsid w:val="00B11D49"/>
    <w:rsid w:val="00B11DA7"/>
    <w:rsid w:val="00B20377"/>
    <w:rsid w:val="00B2155A"/>
    <w:rsid w:val="00B23945"/>
    <w:rsid w:val="00B24220"/>
    <w:rsid w:val="00B2547B"/>
    <w:rsid w:val="00B276AF"/>
    <w:rsid w:val="00B34D0D"/>
    <w:rsid w:val="00B376E2"/>
    <w:rsid w:val="00B42C16"/>
    <w:rsid w:val="00B42EF4"/>
    <w:rsid w:val="00B434B3"/>
    <w:rsid w:val="00B43B94"/>
    <w:rsid w:val="00B43BB1"/>
    <w:rsid w:val="00B5096F"/>
    <w:rsid w:val="00B51F5E"/>
    <w:rsid w:val="00B560F9"/>
    <w:rsid w:val="00B61DF9"/>
    <w:rsid w:val="00B61FAB"/>
    <w:rsid w:val="00B623DF"/>
    <w:rsid w:val="00B63493"/>
    <w:rsid w:val="00B635DB"/>
    <w:rsid w:val="00B63813"/>
    <w:rsid w:val="00B64C20"/>
    <w:rsid w:val="00B70717"/>
    <w:rsid w:val="00B70ED3"/>
    <w:rsid w:val="00B7446A"/>
    <w:rsid w:val="00B749CE"/>
    <w:rsid w:val="00B76EE3"/>
    <w:rsid w:val="00B84CB9"/>
    <w:rsid w:val="00B96ACE"/>
    <w:rsid w:val="00BA2668"/>
    <w:rsid w:val="00BA49EB"/>
    <w:rsid w:val="00BA5C61"/>
    <w:rsid w:val="00BB103D"/>
    <w:rsid w:val="00BB24CC"/>
    <w:rsid w:val="00BB3713"/>
    <w:rsid w:val="00BB5AC2"/>
    <w:rsid w:val="00BB5ACE"/>
    <w:rsid w:val="00BC2713"/>
    <w:rsid w:val="00BC3EAB"/>
    <w:rsid w:val="00BC64B6"/>
    <w:rsid w:val="00BC66EC"/>
    <w:rsid w:val="00BC6C3D"/>
    <w:rsid w:val="00BD1105"/>
    <w:rsid w:val="00BD2A30"/>
    <w:rsid w:val="00BD2A36"/>
    <w:rsid w:val="00BD2AA5"/>
    <w:rsid w:val="00BD6F75"/>
    <w:rsid w:val="00BE4104"/>
    <w:rsid w:val="00BE6307"/>
    <w:rsid w:val="00BF1D60"/>
    <w:rsid w:val="00BF51AD"/>
    <w:rsid w:val="00C10376"/>
    <w:rsid w:val="00C1101B"/>
    <w:rsid w:val="00C16F03"/>
    <w:rsid w:val="00C17FF7"/>
    <w:rsid w:val="00C246C9"/>
    <w:rsid w:val="00C265C4"/>
    <w:rsid w:val="00C27C4D"/>
    <w:rsid w:val="00C3109E"/>
    <w:rsid w:val="00C33F27"/>
    <w:rsid w:val="00C40A21"/>
    <w:rsid w:val="00C42AE5"/>
    <w:rsid w:val="00C44113"/>
    <w:rsid w:val="00C46B07"/>
    <w:rsid w:val="00C51BE8"/>
    <w:rsid w:val="00C53795"/>
    <w:rsid w:val="00C53BA6"/>
    <w:rsid w:val="00C54289"/>
    <w:rsid w:val="00C55341"/>
    <w:rsid w:val="00C57247"/>
    <w:rsid w:val="00C5774F"/>
    <w:rsid w:val="00C61BFB"/>
    <w:rsid w:val="00C627A4"/>
    <w:rsid w:val="00C63CD4"/>
    <w:rsid w:val="00C643DE"/>
    <w:rsid w:val="00C65185"/>
    <w:rsid w:val="00C658FB"/>
    <w:rsid w:val="00C70ADC"/>
    <w:rsid w:val="00C77339"/>
    <w:rsid w:val="00C776B8"/>
    <w:rsid w:val="00C845DA"/>
    <w:rsid w:val="00C86279"/>
    <w:rsid w:val="00C91FFE"/>
    <w:rsid w:val="00C945DF"/>
    <w:rsid w:val="00C956BE"/>
    <w:rsid w:val="00CA4CD8"/>
    <w:rsid w:val="00CB3F85"/>
    <w:rsid w:val="00CB60A7"/>
    <w:rsid w:val="00CC2D7F"/>
    <w:rsid w:val="00CC35C3"/>
    <w:rsid w:val="00CC4E1F"/>
    <w:rsid w:val="00CC76B4"/>
    <w:rsid w:val="00CC7A85"/>
    <w:rsid w:val="00CC7AC2"/>
    <w:rsid w:val="00CD3042"/>
    <w:rsid w:val="00CD3226"/>
    <w:rsid w:val="00CD4D51"/>
    <w:rsid w:val="00CD59B2"/>
    <w:rsid w:val="00CE081D"/>
    <w:rsid w:val="00CE0A71"/>
    <w:rsid w:val="00CE18DF"/>
    <w:rsid w:val="00CE23FE"/>
    <w:rsid w:val="00CF5DF9"/>
    <w:rsid w:val="00CF6087"/>
    <w:rsid w:val="00CF7113"/>
    <w:rsid w:val="00D04B41"/>
    <w:rsid w:val="00D1311A"/>
    <w:rsid w:val="00D14326"/>
    <w:rsid w:val="00D2594E"/>
    <w:rsid w:val="00D2617B"/>
    <w:rsid w:val="00D27363"/>
    <w:rsid w:val="00D30893"/>
    <w:rsid w:val="00D33832"/>
    <w:rsid w:val="00D36DC6"/>
    <w:rsid w:val="00D40201"/>
    <w:rsid w:val="00D4063A"/>
    <w:rsid w:val="00D4154D"/>
    <w:rsid w:val="00D43209"/>
    <w:rsid w:val="00D433EF"/>
    <w:rsid w:val="00D43DBB"/>
    <w:rsid w:val="00D53694"/>
    <w:rsid w:val="00D54E0D"/>
    <w:rsid w:val="00D578A7"/>
    <w:rsid w:val="00D6165F"/>
    <w:rsid w:val="00D621BF"/>
    <w:rsid w:val="00D6461E"/>
    <w:rsid w:val="00D65088"/>
    <w:rsid w:val="00D65A1B"/>
    <w:rsid w:val="00D662B8"/>
    <w:rsid w:val="00D701B0"/>
    <w:rsid w:val="00D71BA4"/>
    <w:rsid w:val="00D736A1"/>
    <w:rsid w:val="00D75E02"/>
    <w:rsid w:val="00D76415"/>
    <w:rsid w:val="00D76B08"/>
    <w:rsid w:val="00D76D7B"/>
    <w:rsid w:val="00D77B96"/>
    <w:rsid w:val="00D82736"/>
    <w:rsid w:val="00D864D3"/>
    <w:rsid w:val="00D87798"/>
    <w:rsid w:val="00D91DEA"/>
    <w:rsid w:val="00D95B78"/>
    <w:rsid w:val="00D973C4"/>
    <w:rsid w:val="00DA0584"/>
    <w:rsid w:val="00DA273A"/>
    <w:rsid w:val="00DA316D"/>
    <w:rsid w:val="00DA4658"/>
    <w:rsid w:val="00DA4742"/>
    <w:rsid w:val="00DB3500"/>
    <w:rsid w:val="00DB53BB"/>
    <w:rsid w:val="00DB7831"/>
    <w:rsid w:val="00DB7E95"/>
    <w:rsid w:val="00DC0ED1"/>
    <w:rsid w:val="00DC1406"/>
    <w:rsid w:val="00DC1FF2"/>
    <w:rsid w:val="00DC263D"/>
    <w:rsid w:val="00DC407A"/>
    <w:rsid w:val="00DC4E26"/>
    <w:rsid w:val="00DC6005"/>
    <w:rsid w:val="00DD0612"/>
    <w:rsid w:val="00DD1474"/>
    <w:rsid w:val="00DD1817"/>
    <w:rsid w:val="00DD4923"/>
    <w:rsid w:val="00DD4FD9"/>
    <w:rsid w:val="00DE010D"/>
    <w:rsid w:val="00DE193A"/>
    <w:rsid w:val="00DE3A4F"/>
    <w:rsid w:val="00DE6200"/>
    <w:rsid w:val="00DE67E1"/>
    <w:rsid w:val="00DF3E93"/>
    <w:rsid w:val="00DF4727"/>
    <w:rsid w:val="00E00479"/>
    <w:rsid w:val="00E00CC4"/>
    <w:rsid w:val="00E0160F"/>
    <w:rsid w:val="00E01A4E"/>
    <w:rsid w:val="00E03755"/>
    <w:rsid w:val="00E046D4"/>
    <w:rsid w:val="00E04EC1"/>
    <w:rsid w:val="00E061AA"/>
    <w:rsid w:val="00E07866"/>
    <w:rsid w:val="00E11D1D"/>
    <w:rsid w:val="00E12D78"/>
    <w:rsid w:val="00E16BEA"/>
    <w:rsid w:val="00E20F0C"/>
    <w:rsid w:val="00E222DB"/>
    <w:rsid w:val="00E22B09"/>
    <w:rsid w:val="00E2354C"/>
    <w:rsid w:val="00E23DF6"/>
    <w:rsid w:val="00E25D1C"/>
    <w:rsid w:val="00E326EE"/>
    <w:rsid w:val="00E3323C"/>
    <w:rsid w:val="00E36042"/>
    <w:rsid w:val="00E40F0A"/>
    <w:rsid w:val="00E43A08"/>
    <w:rsid w:val="00E43FF9"/>
    <w:rsid w:val="00E444D2"/>
    <w:rsid w:val="00E44ECF"/>
    <w:rsid w:val="00E4573E"/>
    <w:rsid w:val="00E46B65"/>
    <w:rsid w:val="00E5187A"/>
    <w:rsid w:val="00E64F54"/>
    <w:rsid w:val="00E6693F"/>
    <w:rsid w:val="00E6736B"/>
    <w:rsid w:val="00E67622"/>
    <w:rsid w:val="00E70562"/>
    <w:rsid w:val="00E70B31"/>
    <w:rsid w:val="00E75D8D"/>
    <w:rsid w:val="00E768AC"/>
    <w:rsid w:val="00E8357C"/>
    <w:rsid w:val="00E83AEB"/>
    <w:rsid w:val="00E91028"/>
    <w:rsid w:val="00EA340F"/>
    <w:rsid w:val="00EA3F53"/>
    <w:rsid w:val="00EA44B2"/>
    <w:rsid w:val="00EA6CD0"/>
    <w:rsid w:val="00EA6D48"/>
    <w:rsid w:val="00EA6E37"/>
    <w:rsid w:val="00EB0025"/>
    <w:rsid w:val="00EB2B6F"/>
    <w:rsid w:val="00EB3287"/>
    <w:rsid w:val="00EB513A"/>
    <w:rsid w:val="00EB667D"/>
    <w:rsid w:val="00EB74CE"/>
    <w:rsid w:val="00EB7579"/>
    <w:rsid w:val="00EC1A9F"/>
    <w:rsid w:val="00EC5058"/>
    <w:rsid w:val="00EC7A11"/>
    <w:rsid w:val="00ED2B61"/>
    <w:rsid w:val="00ED4393"/>
    <w:rsid w:val="00ED5F90"/>
    <w:rsid w:val="00ED6C5F"/>
    <w:rsid w:val="00ED7454"/>
    <w:rsid w:val="00EE2001"/>
    <w:rsid w:val="00EF09C7"/>
    <w:rsid w:val="00EF0E66"/>
    <w:rsid w:val="00EF271F"/>
    <w:rsid w:val="00EF71C5"/>
    <w:rsid w:val="00EF776E"/>
    <w:rsid w:val="00F00935"/>
    <w:rsid w:val="00F0247E"/>
    <w:rsid w:val="00F042DD"/>
    <w:rsid w:val="00F06255"/>
    <w:rsid w:val="00F06C77"/>
    <w:rsid w:val="00F104D3"/>
    <w:rsid w:val="00F12FEC"/>
    <w:rsid w:val="00F145EF"/>
    <w:rsid w:val="00F1571A"/>
    <w:rsid w:val="00F211E1"/>
    <w:rsid w:val="00F26017"/>
    <w:rsid w:val="00F26B48"/>
    <w:rsid w:val="00F27730"/>
    <w:rsid w:val="00F332A7"/>
    <w:rsid w:val="00F33E1C"/>
    <w:rsid w:val="00F33EE1"/>
    <w:rsid w:val="00F35588"/>
    <w:rsid w:val="00F37784"/>
    <w:rsid w:val="00F4194D"/>
    <w:rsid w:val="00F43625"/>
    <w:rsid w:val="00F46953"/>
    <w:rsid w:val="00F4778F"/>
    <w:rsid w:val="00F55FD7"/>
    <w:rsid w:val="00F57884"/>
    <w:rsid w:val="00F61924"/>
    <w:rsid w:val="00F6689E"/>
    <w:rsid w:val="00F708B0"/>
    <w:rsid w:val="00F72509"/>
    <w:rsid w:val="00F777FE"/>
    <w:rsid w:val="00F84C51"/>
    <w:rsid w:val="00F9150D"/>
    <w:rsid w:val="00FA07C6"/>
    <w:rsid w:val="00FA0D01"/>
    <w:rsid w:val="00FA2616"/>
    <w:rsid w:val="00FA345F"/>
    <w:rsid w:val="00FB1666"/>
    <w:rsid w:val="00FB6427"/>
    <w:rsid w:val="00FB6D32"/>
    <w:rsid w:val="00FC5609"/>
    <w:rsid w:val="00FC582E"/>
    <w:rsid w:val="00FD25A9"/>
    <w:rsid w:val="00FD298F"/>
    <w:rsid w:val="00FD366F"/>
    <w:rsid w:val="00FE0195"/>
    <w:rsid w:val="00FE281D"/>
    <w:rsid w:val="00FE2E9F"/>
    <w:rsid w:val="00FE70F4"/>
    <w:rsid w:val="00FE7478"/>
    <w:rsid w:val="00FF1250"/>
    <w:rsid w:val="00FF1700"/>
    <w:rsid w:val="00FF1BD3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3CC89B"/>
  <w15:docId w15:val="{C12044E1-0FF7-46FC-B611-111E97B6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5A9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200D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893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C57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nhideWhenUsed/>
    <w:qFormat/>
    <w:rsid w:val="00C63CD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qFormat/>
    <w:rsid w:val="00C63CD4"/>
  </w:style>
  <w:style w:type="character" w:customStyle="1" w:styleId="ad">
    <w:name w:val="註解文字 字元"/>
    <w:basedOn w:val="a0"/>
    <w:link w:val="ac"/>
    <w:uiPriority w:val="99"/>
    <w:qFormat/>
    <w:rsid w:val="00C63CD4"/>
  </w:style>
  <w:style w:type="paragraph" w:styleId="ae">
    <w:name w:val="annotation subject"/>
    <w:basedOn w:val="ac"/>
    <w:next w:val="ac"/>
    <w:link w:val="af"/>
    <w:uiPriority w:val="99"/>
    <w:semiHidden/>
    <w:unhideWhenUsed/>
    <w:rsid w:val="00C63CD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C63CD4"/>
    <w:rPr>
      <w:b/>
      <w:bCs/>
    </w:rPr>
  </w:style>
  <w:style w:type="paragraph" w:customStyle="1" w:styleId="NO">
    <w:name w:val="NO"/>
    <w:basedOn w:val="a"/>
    <w:link w:val="NOChar"/>
    <w:rsid w:val="00A50D6A"/>
    <w:pPr>
      <w:keepLines/>
      <w:widowControl/>
      <w:spacing w:after="180"/>
      <w:ind w:left="1135" w:hanging="851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A50D6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0">
    <w:name w:val="Table Grid"/>
    <w:basedOn w:val="a1"/>
    <w:uiPriority w:val="39"/>
    <w:rsid w:val="00A50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rsid w:val="00141497"/>
    <w:pPr>
      <w:widowControl/>
      <w:numPr>
        <w:numId w:val="13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41497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141497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f1">
    <w:name w:val="Hyperlink"/>
    <w:uiPriority w:val="99"/>
    <w:qFormat/>
    <w:rsid w:val="00141497"/>
    <w:rPr>
      <w:color w:val="0000FF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66200D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TAH">
    <w:name w:val="TAH"/>
    <w:basedOn w:val="TAC"/>
    <w:link w:val="TAHCar"/>
    <w:rsid w:val="002313A3"/>
    <w:rPr>
      <w:b/>
    </w:rPr>
  </w:style>
  <w:style w:type="paragraph" w:customStyle="1" w:styleId="TAC">
    <w:name w:val="TAC"/>
    <w:basedOn w:val="a"/>
    <w:link w:val="TACChar"/>
    <w:rsid w:val="002313A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rsid w:val="002313A3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2313A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313A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2313A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3">
    <w:name w:val="B3"/>
    <w:basedOn w:val="31"/>
    <w:link w:val="B3Char"/>
    <w:qFormat/>
    <w:rsid w:val="001E1943"/>
    <w:pPr>
      <w:widowControl/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qFormat/>
    <w:rsid w:val="001E1943"/>
    <w:rPr>
      <w:rFonts w:eastAsia="Times New Roman"/>
    </w:rPr>
  </w:style>
  <w:style w:type="character" w:customStyle="1" w:styleId="B2Char">
    <w:name w:val="B2 Char"/>
    <w:qFormat/>
    <w:rsid w:val="001E1943"/>
    <w:rPr>
      <w:rFonts w:eastAsia="Times New Roman"/>
    </w:rPr>
  </w:style>
  <w:style w:type="character" w:customStyle="1" w:styleId="B3Char">
    <w:name w:val="B3 Char"/>
    <w:link w:val="B3"/>
    <w:qFormat/>
    <w:rsid w:val="001E194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1E1943"/>
    <w:pPr>
      <w:ind w:leftChars="6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D30893"/>
    <w:rPr>
      <w:rFonts w:asciiTheme="majorHAnsi" w:eastAsiaTheme="majorEastAsia" w:hAnsiTheme="majorHAnsi" w:cstheme="majorBidi"/>
      <w:sz w:val="36"/>
      <w:szCs w:val="36"/>
    </w:rPr>
  </w:style>
  <w:style w:type="paragraph" w:customStyle="1" w:styleId="Reference">
    <w:name w:val="Reference"/>
    <w:basedOn w:val="a"/>
    <w:link w:val="ReferenceChar"/>
    <w:qFormat/>
    <w:rsid w:val="00F33E1C"/>
    <w:pPr>
      <w:widowControl/>
      <w:numPr>
        <w:numId w:val="18"/>
      </w:numPr>
    </w:pPr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ReferenceChar">
    <w:name w:val="Reference Char"/>
    <w:link w:val="Reference"/>
    <w:locked/>
    <w:rsid w:val="00F33E1C"/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60">
    <w:name w:val="標題 6 字元"/>
    <w:basedOn w:val="a0"/>
    <w:link w:val="6"/>
    <w:uiPriority w:val="9"/>
    <w:semiHidden/>
    <w:rsid w:val="00150C57"/>
    <w:rPr>
      <w:rFonts w:asciiTheme="majorHAnsi" w:eastAsiaTheme="majorEastAsia" w:hAnsiTheme="majorHAnsi" w:cstheme="majorBidi"/>
      <w:sz w:val="36"/>
      <w:szCs w:val="36"/>
    </w:rPr>
  </w:style>
  <w:style w:type="paragraph" w:customStyle="1" w:styleId="Prop">
    <w:name w:val="Prop"/>
    <w:basedOn w:val="a"/>
    <w:qFormat/>
    <w:rsid w:val="009E2E20"/>
    <w:pPr>
      <w:widowControl/>
      <w:numPr>
        <w:numId w:val="22"/>
      </w:numPr>
      <w:tabs>
        <w:tab w:val="left" w:pos="1170"/>
      </w:tabs>
      <w:overflowPunct w:val="0"/>
      <w:autoSpaceDE w:val="0"/>
      <w:autoSpaceDN w:val="0"/>
      <w:adjustRightInd w:val="0"/>
      <w:spacing w:after="120"/>
      <w:ind w:left="1170" w:hanging="1170"/>
      <w:jc w:val="both"/>
      <w:textAlignment w:val="baseline"/>
    </w:pPr>
    <w:rPr>
      <w:rFonts w:ascii="Times New Roman" w:eastAsia="SimSun" w:hAnsi="Times New Roman" w:cs="Times New Roman"/>
      <w:b/>
      <w:kern w:val="0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9A1CC-AD28-4D1B-A4AF-D11A15D1C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947</Words>
  <Characters>5400</Characters>
  <Application>Microsoft Office Word</Application>
  <DocSecurity>0</DocSecurity>
  <Lines>45</Lines>
  <Paragraphs>12</Paragraphs>
  <ScaleCrop>false</ScaleCrop>
  <Company/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Xinra Kung(龔逸軒)</dc:creator>
  <cp:lastModifiedBy>ASUSTeK (Lider)</cp:lastModifiedBy>
  <cp:revision>2</cp:revision>
  <dcterms:created xsi:type="dcterms:W3CDTF">2022-02-14T02:51:00Z</dcterms:created>
  <dcterms:modified xsi:type="dcterms:W3CDTF">2022-02-14T02:51:00Z</dcterms:modified>
</cp:coreProperties>
</file>